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198" w14:textId="9527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28 мамырдағы № 345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01.06.2026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осы бұйрықпен бекітілген Бюджеттің қазынашылық атқарылуы және оларға кассалық қызмет көрсету рәсімдерінде, қазынашылық есепке алу және мониторинг </w:t>
      </w:r>
      <w:r>
        <w:rPr>
          <w:rFonts w:ascii="Times New Roman"/>
          <w:b w:val="false"/>
          <w:i w:val="false"/>
          <w:color w:val="000000"/>
          <w:sz w:val="28"/>
        </w:rPr>
        <w:t>рәсімдерінде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"420. Құрылысқа байланысты бюджеттік инвестициялық жобаны іске асыру кезінде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келесі шарттар сақталған кезде жүргізіледі:</w:t>
      </w:r>
    </w:p>
    <w:bookmarkEnd w:id="3"/>
    <w:bookmarkStart w:name="z11" w:id="4"/>
    <w:p>
      <w:pPr>
        <w:spacing w:after="0"/>
        <w:ind w:left="0"/>
        <w:jc w:val="both"/>
      </w:pPr>
      <w:r>
        <w:rPr>
          <w:rFonts w:ascii="Times New Roman"/>
          <w:b w:val="false"/>
          <w:i w:val="false"/>
          <w:color w:val="000000"/>
          <w:sz w:val="28"/>
        </w:rPr>
        <w:t>
      1)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bookmarkEnd w:id="4"/>
    <w:bookmarkStart w:name="z12" w:id="5"/>
    <w:p>
      <w:pPr>
        <w:spacing w:after="0"/>
        <w:ind w:left="0"/>
        <w:jc w:val="both"/>
      </w:pPr>
      <w:r>
        <w:rPr>
          <w:rFonts w:ascii="Times New Roman"/>
          <w:b w:val="false"/>
          <w:i w:val="false"/>
          <w:color w:val="000000"/>
          <w:sz w:val="28"/>
        </w:rPr>
        <w:t>
      2) 2025 жылғы 1 қаңтарға дейін мемлекеттік қазынашылық органдарында тіркелген мемлекеттік сатып алу туралы шарттар бойынша үстеме шығыстарды төлеуді қоспағанда, бас мердігердің мемлекеттік қазынашылықта ашылған мемлекеттік сатып алудың қолма-қол ақшасын бақылау шотынан оның екінші деңгейдегі банктерде ашылған шоттарына үстеме шығыстарды төлеуіне жол берілмейді.</w:t>
      </w:r>
    </w:p>
    <w:bookmarkEnd w:id="5"/>
    <w:bookmarkStart w:name="z13" w:id="6"/>
    <w:p>
      <w:pPr>
        <w:spacing w:after="0"/>
        <w:ind w:left="0"/>
        <w:jc w:val="both"/>
      </w:pPr>
      <w:r>
        <w:rPr>
          <w:rFonts w:ascii="Times New Roman"/>
          <w:b w:val="false"/>
          <w:i w:val="false"/>
          <w:color w:val="000000"/>
          <w:sz w:val="28"/>
        </w:rPr>
        <w:t>
      2025 жылғы 1 қаңтарға дейін мемлекеттік қазынашылық органдарында тіркелген мемлекеттік сатып алу туралы шарттар бойынша мемлекеттік қазынашылықта ашылған мемлекеттік сатып алудың бақылау-қолма-қол ақша шотынан бас мердігердің үстеме шығыстарды төлеуі Қазақстан Республикасының сәулет, қала құрылысы және құрылыс қызметі туралы заңнамасына сәйкес төлем тапсырмасы және төлем сертификаты негізінде екінші деңгейдегі банктерде ашылған оның шоттарына жүзеге асырылады;</w:t>
      </w:r>
    </w:p>
    <w:bookmarkEnd w:id="6"/>
    <w:bookmarkStart w:name="z14" w:id="7"/>
    <w:p>
      <w:pPr>
        <w:spacing w:after="0"/>
        <w:ind w:left="0"/>
        <w:jc w:val="both"/>
      </w:pPr>
      <w:r>
        <w:rPr>
          <w:rFonts w:ascii="Times New Roman"/>
          <w:b w:val="false"/>
          <w:i w:val="false"/>
          <w:color w:val="000000"/>
          <w:sz w:val="28"/>
        </w:rPr>
        <w:t>
      3) 2025 жылғы 1 қаңтарға дейін мемлекеттік қазынашылық органдарында тіркелген мемлекеттік сатып алу туралы шарттар бойынша ағымдағы шығындарды өтеу жағдайларын қоспағанда,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bookmarkEnd w:id="7"/>
    <w:bookmarkStart w:name="z15" w:id="8"/>
    <w:p>
      <w:pPr>
        <w:spacing w:after="0"/>
        <w:ind w:left="0"/>
        <w:jc w:val="both"/>
      </w:pPr>
      <w:r>
        <w:rPr>
          <w:rFonts w:ascii="Times New Roman"/>
          <w:b w:val="false"/>
          <w:i w:val="false"/>
          <w:color w:val="000000"/>
          <w:sz w:val="28"/>
        </w:rPr>
        <w:t>
      Бас мердігердің 2025 жылғы 1 қаңтарға дейін мемлекеттік қазынашылық органында тіркелген мемлекеттік сатып алу туралы шарт бойынша өз қаражаты есебінен жүргізілген ағымдағы шығындарды өтеу кезінде төлем тапсырмасын қалыптастыруы жүргізілген шығындарды көрсете отырып, төлем сертификаты негізінде ("Қазынашылық-клиент" ақпараттық жүйесі бойынша қызмет көрсету кезінде түпнұсқадан сканерленген кескін ұсынылады) жүзеге асырылады.</w:t>
      </w:r>
    </w:p>
    <w:bookmarkEnd w:id="8"/>
    <w:bookmarkStart w:name="z16" w:id="9"/>
    <w:p>
      <w:pPr>
        <w:spacing w:after="0"/>
        <w:ind w:left="0"/>
        <w:jc w:val="both"/>
      </w:pPr>
      <w:r>
        <w:rPr>
          <w:rFonts w:ascii="Times New Roman"/>
          <w:b w:val="false"/>
          <w:i w:val="false"/>
          <w:color w:val="000000"/>
          <w:sz w:val="28"/>
        </w:rPr>
        <w:t>
      Бұл ретте, тапсырыс беруші мен бас мердігер арасында жасалған мемлекеттік сатып алу туралы шартта аванстық төлем шарттары болмаған кезде ғана мемлекеттік сатып алудың қолма-қол ақшасының бақылау шотынан екінші деңгейдегі банктегі бас мердігердің шоттарына өз қаражаты есебінен жүргізілген ағымдағы шығындарды өтеуге жол беріледі;</w:t>
      </w:r>
    </w:p>
    <w:bookmarkEnd w:id="9"/>
    <w:bookmarkStart w:name="z17" w:id="10"/>
    <w:p>
      <w:pPr>
        <w:spacing w:after="0"/>
        <w:ind w:left="0"/>
        <w:jc w:val="both"/>
      </w:pPr>
      <w:r>
        <w:rPr>
          <w:rFonts w:ascii="Times New Roman"/>
          <w:b w:val="false"/>
          <w:i w:val="false"/>
          <w:color w:val="000000"/>
          <w:sz w:val="28"/>
        </w:rPr>
        <w:t>
      4)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bookmarkEnd w:id="10"/>
    <w:bookmarkStart w:name="z18" w:id="11"/>
    <w:p>
      <w:pPr>
        <w:spacing w:after="0"/>
        <w:ind w:left="0"/>
        <w:jc w:val="both"/>
      </w:pPr>
      <w:r>
        <w:rPr>
          <w:rFonts w:ascii="Times New Roman"/>
          <w:b w:val="false"/>
          <w:i w:val="false"/>
          <w:color w:val="000000"/>
          <w:sz w:val="28"/>
        </w:rPr>
        <w:t>
      5)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bookmarkEnd w:id="11"/>
    <w:bookmarkStart w:name="z19" w:id="12"/>
    <w:p>
      <w:pPr>
        <w:spacing w:after="0"/>
        <w:ind w:left="0"/>
        <w:jc w:val="both"/>
      </w:pPr>
      <w:r>
        <w:rPr>
          <w:rFonts w:ascii="Times New Roman"/>
          <w:b w:val="false"/>
          <w:i w:val="false"/>
          <w:color w:val="000000"/>
          <w:sz w:val="28"/>
        </w:rPr>
        <w:t>
      6)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(консорциумның қатысушыларының) және (немесе) өнім берушілердің шоттарына аванстық (алдын ала) төлемді аударуы төлем сертификаты негізінде жүзеге асырылады;</w:t>
      </w:r>
    </w:p>
    <w:bookmarkEnd w:id="12"/>
    <w:bookmarkStart w:name="z20" w:id="13"/>
    <w:p>
      <w:pPr>
        <w:spacing w:after="0"/>
        <w:ind w:left="0"/>
        <w:jc w:val="both"/>
      </w:pPr>
      <w:r>
        <w:rPr>
          <w:rFonts w:ascii="Times New Roman"/>
          <w:b w:val="false"/>
          <w:i w:val="false"/>
          <w:color w:val="000000"/>
          <w:sz w:val="28"/>
        </w:rPr>
        <w:t>
      7) аванстық төлемдерді мемлекеттік сатып алудың бақылау қолма-қол шотынан жүргізу кезінде бас мердігер контрагенттермен жасалған барлық шарттардың (жеткізуші, қосалқы мердігер) көшірмелерін ұсынуы тиіс, олар шарт (қосымша келісім) шеңберінде қазынашылық сүйемелдеуге жатады.</w:t>
      </w:r>
    </w:p>
    <w:bookmarkEnd w:id="13"/>
    <w:bookmarkStart w:name="z21" w:id="14"/>
    <w:p>
      <w:pPr>
        <w:spacing w:after="0"/>
        <w:ind w:left="0"/>
        <w:jc w:val="both"/>
      </w:pPr>
      <w:r>
        <w:rPr>
          <w:rFonts w:ascii="Times New Roman"/>
          <w:b w:val="false"/>
          <w:i w:val="false"/>
          <w:color w:val="000000"/>
          <w:sz w:val="28"/>
        </w:rPr>
        <w:t>
      Бұл ретте, мемлекеттік сатып алудың бақылау қолма-қол шотынан бас мердігердің контрагенттер тізіміне енгізілмеген контрагенттер (жеткізуші, қосалқы мердігер) пайдасына төлемдерді және (немесе) ақша аударымдарын жүргізуіне тыйым салынады;</w:t>
      </w:r>
    </w:p>
    <w:bookmarkEnd w:id="14"/>
    <w:bookmarkStart w:name="z22" w:id="15"/>
    <w:p>
      <w:pPr>
        <w:spacing w:after="0"/>
        <w:ind w:left="0"/>
        <w:jc w:val="both"/>
      </w:pPr>
      <w:r>
        <w:rPr>
          <w:rFonts w:ascii="Times New Roman"/>
          <w:b w:val="false"/>
          <w:i w:val="false"/>
          <w:color w:val="000000"/>
          <w:sz w:val="28"/>
        </w:rPr>
        <w:t>
      8) бас мердігерлер осы тармақта көрсетілген құжаттарды қоса бере отырып, мемлекеттік қазынашылық органдарына төлем тапсырмасын ұсынуды қамтамасыз етеді;</w:t>
      </w:r>
    </w:p>
    <w:bookmarkEnd w:id="15"/>
    <w:bookmarkStart w:name="z23" w:id="16"/>
    <w:p>
      <w:pPr>
        <w:spacing w:after="0"/>
        <w:ind w:left="0"/>
        <w:jc w:val="both"/>
      </w:pPr>
      <w:r>
        <w:rPr>
          <w:rFonts w:ascii="Times New Roman"/>
          <w:b w:val="false"/>
          <w:i w:val="false"/>
          <w:color w:val="000000"/>
          <w:sz w:val="28"/>
        </w:rPr>
        <w:t>
      9) бас мердігер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көрсетеді.".</w:t>
      </w:r>
    </w:p>
    <w:bookmarkEnd w:id="16"/>
    <w:bookmarkStart w:name="z24" w:id="17"/>
    <w:p>
      <w:pPr>
        <w:spacing w:after="0"/>
        <w:ind w:left="0"/>
        <w:jc w:val="both"/>
      </w:pPr>
      <w:r>
        <w:rPr>
          <w:rFonts w:ascii="Times New Roman"/>
          <w:b w:val="false"/>
          <w:i w:val="false"/>
          <w:color w:val="000000"/>
          <w:sz w:val="28"/>
        </w:rPr>
        <w:t xml:space="preserve">
      2. "Бюджеттің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бұйрығына өзгерістер мен толықтырулар енгізу туралы" Қазақстан Республикасы Қаржы министрінің 2025 жылғы 2 желтоқсандағы № 745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"3. Осы бұйрық 2026 жылғы 1 маусымнан бастап қолданысқа енгізілетін осы бұйрықтың 1-тармағының бір жүз жиырма екінші, бір жүз жиырма үшінші, екі жүз қырқыншы, екі жүз қырық үшінші, екі жүз қырық бесінші, екі жүз қырық алтыншы, екі жүз қырық жетінші, екі жүз қырық сегізінші, екі жүз елу алтыншы, екі жүз елу жетінші және үш жүз бесінші абзацтарын қоспағанда, 2026 жылғы 1 қаңтардан бастап қолданысқа енгізіледі және ресми жариялануға тиіс.".</w:t>
      </w:r>
    </w:p>
    <w:bookmarkEnd w:id="18"/>
    <w:bookmarkStart w:name="z27" w:id="19"/>
    <w:p>
      <w:pPr>
        <w:spacing w:after="0"/>
        <w:ind w:left="0"/>
        <w:jc w:val="both"/>
      </w:pPr>
      <w:r>
        <w:rPr>
          <w:rFonts w:ascii="Times New Roman"/>
          <w:b w:val="false"/>
          <w:i w:val="false"/>
          <w:color w:val="000000"/>
          <w:sz w:val="28"/>
        </w:rPr>
        <w:t>
      3. Қазақстан Республикасы Қаржы министрлігінің Бюджеттік процесс әдіснамасы департаменті Қазақстан Республикасының заңнамасында белгіленген тәртіппен:</w:t>
      </w:r>
    </w:p>
    <w:bookmarkEnd w:id="19"/>
    <w:bookmarkStart w:name="z28" w:id="20"/>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0"/>
    <w:bookmarkStart w:name="z29"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21"/>
    <w:bookmarkStart w:name="z30" w:id="22"/>
    <w:p>
      <w:pPr>
        <w:spacing w:after="0"/>
        <w:ind w:left="0"/>
        <w:jc w:val="both"/>
      </w:pPr>
      <w:r>
        <w:rPr>
          <w:rFonts w:ascii="Times New Roman"/>
          <w:b w:val="false"/>
          <w:i w:val="false"/>
          <w:color w:val="000000"/>
          <w:sz w:val="28"/>
        </w:rPr>
        <w:t>
      4. Осы бұйрық 2026 жылғы 1 маусымнан бастап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