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0e0e" w14:textId="9d50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істері жөніндегі уәкілетті органның мемлекеттік қызмет персоналы бойынша автоматтандырылған бірыңғай дерекқордан (ақпараттық жүйеден) мемлекеттік саяси және әкімшілік қызметшілер бойынша мәліметтерді ұсыну қағидаларын, мерзімін және нысанын бекіту туралы" Қазақстан Республикасы Қаржы министрінің 2021 жылғы 26 ақпандағы № 159 және Қазақстан Республикасы Мемлекеттік қызмет істері агенттігі Төрағасының 2021 жылғы 19 наурыздағы № 52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2026 жылғы 20 сәуірдегі № 256 және Қазақстан Республикасы Мемлекеттік қызмет істері агенттігінің Төрағасының 2026 жылғы 11 маусымдағы № 98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Start w:name="z5" w:id="0"/>
    <w:p>
      <w:pPr>
        <w:spacing w:after="0"/>
        <w:ind w:left="0"/>
        <w:jc w:val="both"/>
      </w:pPr>
      <w:r>
        <w:rPr>
          <w:rFonts w:ascii="Times New Roman"/>
          <w:b w:val="false"/>
          <w:i w:val="false"/>
          <w:color w:val="000000"/>
          <w:sz w:val="28"/>
        </w:rPr>
        <w:t xml:space="preserve">
      1. "Мемлекеттік қызмет істері жөніндегі уәкілетті органның мемлекеттік қызмет персоналы бойынша автоматтандырылған бірыңғай дерекқордан (ақпараттық жүйеден) мемлекеттік саяси және әкімшілік қызметшілер бойынша мәліметтерді ұсыну қағидаларын, мерзімін және нысанын бекіту туралы" Қазақстан Республикасы Қаржы министрінің 2021 жылғы 26 ақпандағы № 159 және Қазақстан Республикасы Мемлекеттік қызмет істері агенттігі Төрағасының 2021 жылғы 19 наурыздағы № 52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0"/>
    <w:bookmarkStart w:name="z6" w:id="1"/>
    <w:p>
      <w:pPr>
        <w:spacing w:after="0"/>
        <w:ind w:left="0"/>
        <w:jc w:val="both"/>
      </w:pPr>
      <w:r>
        <w:rPr>
          <w:rFonts w:ascii="Times New Roman"/>
          <w:b w:val="false"/>
          <w:i w:val="false"/>
          <w:color w:val="000000"/>
          <w:sz w:val="28"/>
        </w:rPr>
        <w:t>
      2. Қазақстан Республикасы Қаржы министрілігінің Мемлекеттік кірістер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бірлескен бұйрықтың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2"/>
    <w:bookmarkStart w:name="z8" w:id="3"/>
    <w:p>
      <w:pPr>
        <w:spacing w:after="0"/>
        <w:ind w:left="0"/>
        <w:jc w:val="both"/>
      </w:pPr>
      <w:r>
        <w:rPr>
          <w:rFonts w:ascii="Times New Roman"/>
          <w:b w:val="false"/>
          <w:i w:val="false"/>
          <w:color w:val="000000"/>
          <w:sz w:val="28"/>
        </w:rPr>
        <w:t xml:space="preserve">
      2) осы бірлескен бұйрықты ресми жарияланғаннан кейін оны Қазақстан Республикасы Қаржы министрлігінің интернет-ресурсында орналастыруды қамтамасыз етсін. </w:t>
      </w:r>
    </w:p>
    <w:bookmarkEnd w:id="3"/>
    <w:bookmarkStart w:name="z9" w:id="4"/>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агенттігінің</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Д. Жазықбай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