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f36d" w14:textId="ec2f3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мемлекеттік тапсырмасының құнын белгілеу қағидаларын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2025 жылғы 23 желтоқсандағы № 93 - н/қ</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Атом энергиясы жөніндегі агенттігінің мемлекеттік тапсырмасының құнын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Атом энергиясы жөніндегі агенттігінің Бюджет және қаржылық рәсімдер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 қабылданған күнінен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жариялауды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Атом энергиясы жөніндегі агентігінің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Атом энергиясы жөніндегі агенттігі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Атом энергиясы жөніндегі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w:t>
            </w:r>
            <w:r>
              <w:br/>
            </w:r>
            <w:r>
              <w:rPr>
                <w:rFonts w:ascii="Times New Roman"/>
                <w:b w:val="false"/>
                <w:i w:val="false"/>
                <w:color w:val="000000"/>
                <w:sz w:val="20"/>
              </w:rPr>
              <w:t>2025 жылғы 23 желтоқсандағы</w:t>
            </w:r>
            <w:r>
              <w:br/>
            </w:r>
            <w:r>
              <w:rPr>
                <w:rFonts w:ascii="Times New Roman"/>
                <w:b w:val="false"/>
                <w:i w:val="false"/>
                <w:color w:val="000000"/>
                <w:sz w:val="20"/>
              </w:rPr>
              <w:t>№ 93 - н/қ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 Атом энергиясы жөніндегі агенттігінің мемлекеттік тапсырмасының құнын белгілеу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 Атом энергиясы жөніндегі агенттігінің мемлекеттік тапсырмасының құнын белгілеу қағидалары (бұдан әрі – Қағидалар) Қазақстан Республикасы Бюджет кодексінің 16-бабы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 Атом энергиясы жөніндегі агенттігінің мемлекеттік тапсырмасының құнын белгілеу тәртібін айқындайды.</w:t>
      </w:r>
    </w:p>
    <w:bookmarkEnd w:id="12"/>
    <w:bookmarkStart w:name="z19" w:id="13"/>
    <w:p>
      <w:pPr>
        <w:spacing w:after="0"/>
        <w:ind w:left="0"/>
        <w:jc w:val="both"/>
      </w:pPr>
      <w:r>
        <w:rPr>
          <w:rFonts w:ascii="Times New Roman"/>
          <w:b w:val="false"/>
          <w:i w:val="false"/>
          <w:color w:val="000000"/>
          <w:sz w:val="28"/>
        </w:rPr>
        <w:t xml:space="preserve">
      2. Мемлекеттік тапсырмалардың, бюджеттік бағдарламалар әкімшілерінің және мемлекеттік тапсырмаларды орындауға жауапты заңды тұлғалардың тізбесі Қазақстан Республикасы Бюджет кодексінің </w:t>
      </w:r>
      <w:r>
        <w:rPr>
          <w:rFonts w:ascii="Times New Roman"/>
          <w:b w:val="false"/>
          <w:i w:val="false"/>
          <w:color w:val="000000"/>
          <w:sz w:val="28"/>
        </w:rPr>
        <w:t>93-бабына</w:t>
      </w:r>
      <w:r>
        <w:rPr>
          <w:rFonts w:ascii="Times New Roman"/>
          <w:b w:val="false"/>
          <w:i w:val="false"/>
          <w:color w:val="000000"/>
          <w:sz w:val="28"/>
        </w:rPr>
        <w:t xml:space="preserve"> сәйкес бекітіледі.</w:t>
      </w:r>
    </w:p>
    <w:bookmarkEnd w:id="13"/>
    <w:bookmarkStart w:name="z20" w:id="14"/>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4"/>
    <w:bookmarkStart w:name="z21" w:id="15"/>
    <w:p>
      <w:pPr>
        <w:spacing w:after="0"/>
        <w:ind w:left="0"/>
        <w:jc w:val="both"/>
      </w:pPr>
      <w:r>
        <w:rPr>
          <w:rFonts w:ascii="Times New Roman"/>
          <w:b w:val="false"/>
          <w:i w:val="false"/>
          <w:color w:val="000000"/>
          <w:sz w:val="28"/>
        </w:rPr>
        <w:t>
      1) мемлекеттік тапсырма – жарғылық капиталына мемлекет қатысатын квазимемлекеттік сектор субъектілеріне және Қазақстан Республикасының Үкіметі айқындайтын өзге де заңды тұлғаларға жекелеген мемлекеттік қызметтер көрсетуге және басқа да міндеттерді орындауға тапсырыс беру.</w:t>
      </w:r>
    </w:p>
    <w:bookmarkEnd w:id="15"/>
    <w:bookmarkStart w:name="z22" w:id="16"/>
    <w:p>
      <w:pPr>
        <w:spacing w:after="0"/>
        <w:ind w:left="0"/>
        <w:jc w:val="both"/>
      </w:pPr>
      <w:r>
        <w:rPr>
          <w:rFonts w:ascii="Times New Roman"/>
          <w:b w:val="false"/>
          <w:i w:val="false"/>
          <w:color w:val="000000"/>
          <w:sz w:val="28"/>
        </w:rPr>
        <w:t>
      2) мемлекеттік тапсырманы орындаушы – Қазақстан Республикасы Қазақстан Республикасы Атом энергиясы жөніндегі агенттігінің мемлекеттік тапсырмасын республикалық бюджет қаражаты есебінен орындайтын, жарғылық капиталына мемлекет қатысатын заңды тұлға.</w:t>
      </w:r>
    </w:p>
    <w:bookmarkEnd w:id="16"/>
    <w:bookmarkStart w:name="z23" w:id="17"/>
    <w:p>
      <w:pPr>
        <w:spacing w:after="0"/>
        <w:ind w:left="0"/>
        <w:jc w:val="left"/>
      </w:pPr>
      <w:r>
        <w:rPr>
          <w:rFonts w:ascii="Times New Roman"/>
          <w:b/>
          <w:i w:val="false"/>
          <w:color w:val="000000"/>
        </w:rPr>
        <w:t xml:space="preserve"> 2-тарау. Қазақстан Республикасы Атом энергиясы жөніндегі агенттігінің ядролық, радиациялық және ядролық физикалық қауіпсіздік саласындағы мемлекеттік тапсырмасының құнын айқындау тәртібі</w:t>
      </w:r>
    </w:p>
    <w:bookmarkEnd w:id="17"/>
    <w:bookmarkStart w:name="z24" w:id="18"/>
    <w:p>
      <w:pPr>
        <w:spacing w:after="0"/>
        <w:ind w:left="0"/>
        <w:jc w:val="both"/>
      </w:pPr>
      <w:r>
        <w:rPr>
          <w:rFonts w:ascii="Times New Roman"/>
          <w:b w:val="false"/>
          <w:i w:val="false"/>
          <w:color w:val="000000"/>
          <w:sz w:val="28"/>
        </w:rPr>
        <w:t>
      5. Қазақстан Республикасы Атом энергиясы жөніндегі агенттігінің ядролық, радиациялық және ядролық физикалық қауіпсіздік саласындағы мемлекеттік тапсырманың құны мынадай мынадай шығыстармен айқындалады:</w:t>
      </w:r>
    </w:p>
    <w:bookmarkEnd w:id="18"/>
    <w:bookmarkStart w:name="z25" w:id="19"/>
    <w:p>
      <w:pPr>
        <w:spacing w:after="0"/>
        <w:ind w:left="0"/>
        <w:jc w:val="both"/>
      </w:pPr>
      <w:r>
        <w:rPr>
          <w:rFonts w:ascii="Times New Roman"/>
          <w:b w:val="false"/>
          <w:i w:val="false"/>
          <w:color w:val="000000"/>
          <w:sz w:val="28"/>
        </w:rPr>
        <w:t xml:space="preserve">
      1) Қазақстан Республикасы Еңбек кодексінің </w:t>
      </w:r>
      <w:r>
        <w:rPr>
          <w:rFonts w:ascii="Times New Roman"/>
          <w:b w:val="false"/>
          <w:i w:val="false"/>
          <w:color w:val="000000"/>
          <w:sz w:val="28"/>
        </w:rPr>
        <w:t>103</w:t>
      </w:r>
      <w:r>
        <w:rPr>
          <w:rFonts w:ascii="Times New Roman"/>
          <w:b w:val="false"/>
          <w:i w:val="false"/>
          <w:color w:val="000000"/>
          <w:sz w:val="28"/>
        </w:rPr>
        <w:t xml:space="preserve"> – </w:t>
      </w:r>
      <w:r>
        <w:rPr>
          <w:rFonts w:ascii="Times New Roman"/>
          <w:b w:val="false"/>
          <w:i w:val="false"/>
          <w:color w:val="000000"/>
          <w:sz w:val="28"/>
        </w:rPr>
        <w:t>112-баптарына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138-бабына</w:t>
      </w:r>
      <w:r>
        <w:rPr>
          <w:rFonts w:ascii="Times New Roman"/>
          <w:b w:val="false"/>
          <w:i w:val="false"/>
          <w:color w:val="000000"/>
          <w:sz w:val="28"/>
        </w:rPr>
        <w:t xml:space="preserve"> сәйкес мемлекеттік тапсырманы орындаушының штат кестесінде бекітілген, мемлекеттік тапсырманы тікелей жүзеге асыратын жұмыскерлерге еңбекақы төлеу (лауазымдық жалақы, қосымша ақылар, үстемеақылар, төлемдер, өтемақылар, ұжымдық шарттың талаптарында және (немесе) жұмыс берушінің актілерінде айқындалған сыйлықақылар мен басқа да ынталандырушы төлемдер);</w:t>
      </w:r>
    </w:p>
    <w:bookmarkEnd w:id="19"/>
    <w:bookmarkStart w:name="z26" w:id="20"/>
    <w:p>
      <w:pPr>
        <w:spacing w:after="0"/>
        <w:ind w:left="0"/>
        <w:jc w:val="both"/>
      </w:pPr>
      <w:r>
        <w:rPr>
          <w:rFonts w:ascii="Times New Roman"/>
          <w:b w:val="false"/>
          <w:i w:val="false"/>
          <w:color w:val="000000"/>
          <w:sz w:val="28"/>
        </w:rPr>
        <w:t>
      2) ел ішіндегі және одан тыс жерлердегі іссапар шығыстары;</w:t>
      </w:r>
    </w:p>
    <w:bookmarkEnd w:id="20"/>
    <w:bookmarkStart w:name="z27" w:id="21"/>
    <w:p>
      <w:pPr>
        <w:spacing w:after="0"/>
        <w:ind w:left="0"/>
        <w:jc w:val="both"/>
      </w:pPr>
      <w:r>
        <w:rPr>
          <w:rFonts w:ascii="Times New Roman"/>
          <w:b w:val="false"/>
          <w:i w:val="false"/>
          <w:color w:val="000000"/>
          <w:sz w:val="28"/>
        </w:rPr>
        <w:t>
      3) тауарлар мен материалдарды сатып алуға арналған шығыстар (шығыс материалдары, қосалқы құралдар мен керек-жарақтар, арнайы киім, арнайы аяқ киім, жеке және ұжымдық қорғау құралдары, санитариялық-тұрмыстық құрылғылар, қосалқы материалдар мен тауар-материалдық қорлар, жинақтауыштар, кеңсе тауарлары);</w:t>
      </w:r>
    </w:p>
    <w:bookmarkEnd w:id="21"/>
    <w:bookmarkStart w:name="z28" w:id="22"/>
    <w:p>
      <w:pPr>
        <w:spacing w:after="0"/>
        <w:ind w:left="0"/>
        <w:jc w:val="both"/>
      </w:pPr>
      <w:r>
        <w:rPr>
          <w:rFonts w:ascii="Times New Roman"/>
          <w:b w:val="false"/>
          <w:i w:val="false"/>
          <w:color w:val="000000"/>
          <w:sz w:val="28"/>
        </w:rPr>
        <w:t>
      4) негізгі құралдарды сатып алуға арналған шығыстар;</w:t>
      </w:r>
    </w:p>
    <w:bookmarkEnd w:id="22"/>
    <w:bookmarkStart w:name="z29" w:id="23"/>
    <w:p>
      <w:pPr>
        <w:spacing w:after="0"/>
        <w:ind w:left="0"/>
        <w:jc w:val="both"/>
      </w:pPr>
      <w:r>
        <w:rPr>
          <w:rFonts w:ascii="Times New Roman"/>
          <w:b w:val="false"/>
          <w:i w:val="false"/>
          <w:color w:val="000000"/>
          <w:sz w:val="28"/>
        </w:rPr>
        <w:t>
      5) еңбек жағдайлары зиянды (ерекше зиянды) жұмысқа тартылған персоналға сүт және емдік-профилактикалық тағам беруге арналған шығыстар;</w:t>
      </w:r>
    </w:p>
    <w:bookmarkEnd w:id="23"/>
    <w:bookmarkStart w:name="z30" w:id="24"/>
    <w:p>
      <w:pPr>
        <w:spacing w:after="0"/>
        <w:ind w:left="0"/>
        <w:jc w:val="both"/>
      </w:pPr>
      <w:r>
        <w:rPr>
          <w:rFonts w:ascii="Times New Roman"/>
          <w:b w:val="false"/>
          <w:i w:val="false"/>
          <w:color w:val="000000"/>
          <w:sz w:val="28"/>
        </w:rPr>
        <w:t>
      6) коммуналдық көрсетілетін қызметтер (суық су, ыстық су, ауыз су, техникалық су, теңіз суы, терең тазарту дистилляты, конденсатты қайтармау, газ, электр энергиясы, жылыту, кәріз, желдету және булы жылу энергиясы, коммуналдық қалдықтарды шығару);</w:t>
      </w:r>
    </w:p>
    <w:bookmarkEnd w:id="24"/>
    <w:bookmarkStart w:name="z31" w:id="25"/>
    <w:p>
      <w:pPr>
        <w:spacing w:after="0"/>
        <w:ind w:left="0"/>
        <w:jc w:val="both"/>
      </w:pPr>
      <w:r>
        <w:rPr>
          <w:rFonts w:ascii="Times New Roman"/>
          <w:b w:val="false"/>
          <w:i w:val="false"/>
          <w:color w:val="000000"/>
          <w:sz w:val="28"/>
        </w:rPr>
        <w:t>
      7) байланыстың көрсетілетін қызметтері (қалалық телефон нөмірлері, қалааралық сөйлесулер, интернет желісіне қол жеткізу бойынша көрсетілетін қызметтер, спутниктік байланыс бойынша көрсетілетін қызметтер, байланыстың өзге де түрлері);</w:t>
      </w:r>
    </w:p>
    <w:bookmarkEnd w:id="25"/>
    <w:bookmarkStart w:name="z32" w:id="26"/>
    <w:p>
      <w:pPr>
        <w:spacing w:after="0"/>
        <w:ind w:left="0"/>
        <w:jc w:val="both"/>
      </w:pPr>
      <w:r>
        <w:rPr>
          <w:rFonts w:ascii="Times New Roman"/>
          <w:b w:val="false"/>
          <w:i w:val="false"/>
          <w:color w:val="000000"/>
          <w:sz w:val="28"/>
        </w:rPr>
        <w:t>
      8) жанар-жағармай материалдары;</w:t>
      </w:r>
    </w:p>
    <w:bookmarkEnd w:id="26"/>
    <w:bookmarkStart w:name="z33" w:id="27"/>
    <w:p>
      <w:pPr>
        <w:spacing w:after="0"/>
        <w:ind w:left="0"/>
        <w:jc w:val="both"/>
      </w:pPr>
      <w:r>
        <w:rPr>
          <w:rFonts w:ascii="Times New Roman"/>
          <w:b w:val="false"/>
          <w:i w:val="false"/>
          <w:color w:val="000000"/>
          <w:sz w:val="28"/>
        </w:rPr>
        <w:t>
      9) ғимараттарды, құрылыстар мен жабдықтарды ағымдағы жөндеу;</w:t>
      </w:r>
    </w:p>
    <w:bookmarkEnd w:id="27"/>
    <w:bookmarkStart w:name="z34" w:id="28"/>
    <w:p>
      <w:pPr>
        <w:spacing w:after="0"/>
        <w:ind w:left="0"/>
        <w:jc w:val="both"/>
      </w:pPr>
      <w:r>
        <w:rPr>
          <w:rFonts w:ascii="Times New Roman"/>
          <w:b w:val="false"/>
          <w:i w:val="false"/>
          <w:color w:val="000000"/>
          <w:sz w:val="28"/>
        </w:rPr>
        <w:t>
      10) зиянды және (немесе) қауіпті заттармен және өндірістік факторлармен жұмыс істейтін персоналды міндетті медициналық қарап-тексеруден өткізуге арналған шығыстар;</w:t>
      </w:r>
    </w:p>
    <w:bookmarkEnd w:id="28"/>
    <w:bookmarkStart w:name="z35" w:id="29"/>
    <w:p>
      <w:pPr>
        <w:spacing w:after="0"/>
        <w:ind w:left="0"/>
        <w:jc w:val="both"/>
      </w:pPr>
      <w:r>
        <w:rPr>
          <w:rFonts w:ascii="Times New Roman"/>
          <w:b w:val="false"/>
          <w:i w:val="false"/>
          <w:color w:val="000000"/>
          <w:sz w:val="28"/>
        </w:rPr>
        <w:t>
      11) шалғайдағы объектілердегі жұмыскерлерге медициналық қызмет көрсетуге арналған шығыстар;</w:t>
      </w:r>
    </w:p>
    <w:bookmarkEnd w:id="29"/>
    <w:bookmarkStart w:name="z36" w:id="30"/>
    <w:p>
      <w:pPr>
        <w:spacing w:after="0"/>
        <w:ind w:left="0"/>
        <w:jc w:val="both"/>
      </w:pPr>
      <w:r>
        <w:rPr>
          <w:rFonts w:ascii="Times New Roman"/>
          <w:b w:val="false"/>
          <w:i w:val="false"/>
          <w:color w:val="000000"/>
          <w:sz w:val="28"/>
        </w:rPr>
        <w:t>
      12) өзге де шығыстар (жұмыскер еңбек (қызметтік) міндеттерін атқарған кезде оны жазатайым оқиғалардан міндетті сақтандыруға, қызметі үшінші адамға зиян келтіру қаупімен байланысты объектілер иелерінің азаматтық-құқықтық жауапкершілігін міндетті сақтандыруға, міндетті экологиялық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жауапкершілігін міндетті сақтандыруға, дезинсекция, дезинфекция, дератизация, санитарлық-эпидемиологиялық қызмет көрсетуге, қауіпті техникалық құрылғылардың өнеркәсіптік қауіпсіздігіне сараптама жүргізуге, аттестаттау үшін экологиялық мониторинг, сертификаттау үшін санитариялық-гигиеналық зерттеулер жүргізу, фармакологиялық және бактериологиялық зертханалардың қызметтері, қорық аймағында байланыстың кабельдік желісін орналастыру бойынша орындар беру, бөгде ұйымдардың қызмет көрсетуіне, күзеттің көрсетілетін қызметтеріне, көлікке техникалық қызмет көрсетуге, көліктің көрсетілетін қызметтеріне (автомобиль көлігін жалға алу), күл-қож қалдықтарын шығару бойынша көрсетілетін қызметтерге, банктік қызметтер көрсетуге, өлшеу құралдарын метрологиялық аттестаттауға, салыстырып тексеруге, калибрлеуге, жұмыскерлердің еңбек қауіпсіздігі және еңбекті қорғау мәселелері бойынша аттестаттауға, өндірістік объектілерді еңбек жағдайлары бойынша аттестаттауға, мерзімдік көрсетілетін қызметтер мен жұмыстарға, сондай-ақ мемлекеттік тапсырманы жүзеге асыру үшін тікелей қажетті бір жолғы сипаттағы көрсетілетін қызметтер мен жұмыстарға арналған шығыстыр);</w:t>
      </w:r>
    </w:p>
    <w:bookmarkEnd w:id="30"/>
    <w:bookmarkStart w:name="z37" w:id="31"/>
    <w:p>
      <w:pPr>
        <w:spacing w:after="0"/>
        <w:ind w:left="0"/>
        <w:jc w:val="both"/>
      </w:pPr>
      <w:r>
        <w:rPr>
          <w:rFonts w:ascii="Times New Roman"/>
          <w:b w:val="false"/>
          <w:i w:val="false"/>
          <w:color w:val="000000"/>
          <w:sz w:val="28"/>
        </w:rPr>
        <w:t>
      13)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міндетті кәсіптік зейнетақы жарналары, бірыңғай жинақтаушы зейнетақы қорына жұмыс берушінің міндетті зейнетақы жарналары;</w:t>
      </w:r>
    </w:p>
    <w:bookmarkEnd w:id="31"/>
    <w:bookmarkStart w:name="z38" w:id="32"/>
    <w:p>
      <w:pPr>
        <w:spacing w:after="0"/>
        <w:ind w:left="0"/>
        <w:jc w:val="both"/>
      </w:pPr>
      <w:r>
        <w:rPr>
          <w:rFonts w:ascii="Times New Roman"/>
          <w:b w:val="false"/>
          <w:i w:val="false"/>
          <w:color w:val="000000"/>
          <w:sz w:val="28"/>
        </w:rPr>
        <w:t xml:space="preserve">
      14) салықтар және бюджетке төленетін басқа да міндетті төлемдер, оның ішінде әлеуметтік салық,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қосылған құн салығы.</w:t>
      </w:r>
    </w:p>
    <w:bookmarkEnd w:id="32"/>
    <w:bookmarkStart w:name="z39" w:id="33"/>
    <w:p>
      <w:pPr>
        <w:spacing w:after="0"/>
        <w:ind w:left="0"/>
        <w:jc w:val="both"/>
      </w:pPr>
      <w:r>
        <w:rPr>
          <w:rFonts w:ascii="Times New Roman"/>
          <w:b w:val="false"/>
          <w:i w:val="false"/>
          <w:color w:val="000000"/>
          <w:sz w:val="28"/>
        </w:rPr>
        <w:t>
      6. Шығыстар құжаттармен (есептеулермен, кемінде үш баға (коммерциялық) ұсыныстарымен не шарттармен, негізгі құралдардың нақты болуы, шығарылған және тозған жылдары ақпаратпен, ағымдағы қаржы жылындағы ақаулық актісімен және ағымдағы жөндеу жөніндегі сметалық құжаттамамен) негізделіп, расталады.</w:t>
      </w:r>
    </w:p>
    <w:bookmarkEnd w:id="33"/>
    <w:bookmarkStart w:name="z40" w:id="34"/>
    <w:p>
      <w:pPr>
        <w:spacing w:after="0"/>
        <w:ind w:left="0"/>
        <w:jc w:val="left"/>
      </w:pPr>
      <w:r>
        <w:rPr>
          <w:rFonts w:ascii="Times New Roman"/>
          <w:b/>
          <w:i w:val="false"/>
          <w:color w:val="000000"/>
        </w:rPr>
        <w:t xml:space="preserve"> 3-тарау. Қазақстан Республикасы Атом энергиясы жөніндегі агенттігінің уранға қатысты қазақстандық кадрлар мен өндірушілерді қолдау саласындағы мемлекеттік тапсырмасының құнын белгілеу тәртібі</w:t>
      </w:r>
    </w:p>
    <w:bookmarkEnd w:id="34"/>
    <w:bookmarkStart w:name="z41" w:id="35"/>
    <w:p>
      <w:pPr>
        <w:spacing w:after="0"/>
        <w:ind w:left="0"/>
        <w:jc w:val="both"/>
      </w:pPr>
      <w:r>
        <w:rPr>
          <w:rFonts w:ascii="Times New Roman"/>
          <w:b w:val="false"/>
          <w:i w:val="false"/>
          <w:color w:val="000000"/>
          <w:sz w:val="28"/>
        </w:rPr>
        <w:t>
      4. Қазақстан Республикасы Атом энергиясы жөніндегі агенттігінің уранға қатысты қазақстандық кадрлар мен өндірушілерді қолдау саласындағы мемлекеттік тапсырмасының құны мынадай шығыстармен белгіленеді:</w:t>
      </w:r>
    </w:p>
    <w:bookmarkEnd w:id="35"/>
    <w:bookmarkStart w:name="z42" w:id="36"/>
    <w:p>
      <w:pPr>
        <w:spacing w:after="0"/>
        <w:ind w:left="0"/>
        <w:jc w:val="both"/>
      </w:pPr>
      <w:r>
        <w:rPr>
          <w:rFonts w:ascii="Times New Roman"/>
          <w:b w:val="false"/>
          <w:i w:val="false"/>
          <w:color w:val="000000"/>
          <w:sz w:val="28"/>
        </w:rPr>
        <w:t>
      1) мемлекеттік тапсырманы орындаушының штат кестесімен бекітілген, мемлекеттік тапсырманы тікелей жүзеге асыратын жұмыскерлерге еңбекақы төлеу (лауазымдық жалақы; зиянды және (немесе) қауіпті еңбек жағдайлары, ауыр еңбек жағдайлары үшін қосымша ақылар, сыныптылығы үшін жүргізушілерге үстемеақылар, экологиялық төлемдер, үстеме жұмыс уақытында, демалыс және (немесе) мереке күндері, түнгі уақытта, бос болған кезеңде жұмыс істегені үшін ақы төлеу, Қазақстан Республикасының Еңбек және өзге де заңнамасында көзделген өтемақы төлемдері, сондай-ақ ұжымдық шарттың талаптарында және (немесе) жұмыс берушінің актілерінде айқындалған);</w:t>
      </w:r>
    </w:p>
    <w:bookmarkEnd w:id="36"/>
    <w:bookmarkStart w:name="z43" w:id="37"/>
    <w:p>
      <w:pPr>
        <w:spacing w:after="0"/>
        <w:ind w:left="0"/>
        <w:jc w:val="both"/>
      </w:pPr>
      <w:r>
        <w:rPr>
          <w:rFonts w:ascii="Times New Roman"/>
          <w:b w:val="false"/>
          <w:i w:val="false"/>
          <w:color w:val="000000"/>
          <w:sz w:val="28"/>
        </w:rPr>
        <w:t>
      2) ел ішіндегі іссапар шығыстары;</w:t>
      </w:r>
    </w:p>
    <w:bookmarkEnd w:id="37"/>
    <w:bookmarkStart w:name="z44" w:id="38"/>
    <w:p>
      <w:pPr>
        <w:spacing w:after="0"/>
        <w:ind w:left="0"/>
        <w:jc w:val="both"/>
      </w:pPr>
      <w:r>
        <w:rPr>
          <w:rFonts w:ascii="Times New Roman"/>
          <w:b w:val="false"/>
          <w:i w:val="false"/>
          <w:color w:val="000000"/>
          <w:sz w:val="28"/>
        </w:rPr>
        <w:t>
      3) орындаушыда офистік үй-жай болмаған жағдайда офистік үй-жайды жалға алу шығыстары;</w:t>
      </w:r>
    </w:p>
    <w:bookmarkEnd w:id="38"/>
    <w:bookmarkStart w:name="z45" w:id="39"/>
    <w:p>
      <w:pPr>
        <w:spacing w:after="0"/>
        <w:ind w:left="0"/>
        <w:jc w:val="both"/>
      </w:pPr>
      <w:r>
        <w:rPr>
          <w:rFonts w:ascii="Times New Roman"/>
          <w:b w:val="false"/>
          <w:i w:val="false"/>
          <w:color w:val="000000"/>
          <w:sz w:val="28"/>
        </w:rPr>
        <w:t>
      4) басқа да шығыстар (аударма қызметтерін, мемлекеттік сатып алу веб-порталын пайдалану (оған қол жеткізу) бойынша көрсетілетін қызметтерге арналған шығыстар);</w:t>
      </w:r>
    </w:p>
    <w:bookmarkEnd w:id="39"/>
    <w:bookmarkStart w:name="z46" w:id="40"/>
    <w:p>
      <w:pPr>
        <w:spacing w:after="0"/>
        <w:ind w:left="0"/>
        <w:jc w:val="both"/>
      </w:pPr>
      <w:r>
        <w:rPr>
          <w:rFonts w:ascii="Times New Roman"/>
          <w:b w:val="false"/>
          <w:i w:val="false"/>
          <w:color w:val="000000"/>
          <w:sz w:val="28"/>
        </w:rPr>
        <w:t>
      5) Мемлекеттік әлеуметтік сақтандыру қорына әлеуметтік аударымдар, әлеуметтік медициналық сақтандыру қорына аударымдар, бірыңғай жинақтаушы зейнетақы қорына жұмыс берушінің міндетті зейнетақы жарналары;</w:t>
      </w:r>
    </w:p>
    <w:bookmarkEnd w:id="40"/>
    <w:bookmarkStart w:name="z47" w:id="41"/>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салықтар және бюджетке төленетін басқа да міндетті төлемдер, оның ішінде әлеуметтік салық, қосылған құн салығы; </w:t>
      </w:r>
    </w:p>
    <w:bookmarkEnd w:id="41"/>
    <w:bookmarkStart w:name="z48" w:id="42"/>
    <w:p>
      <w:pPr>
        <w:spacing w:after="0"/>
        <w:ind w:left="0"/>
        <w:jc w:val="both"/>
      </w:pPr>
      <w:r>
        <w:rPr>
          <w:rFonts w:ascii="Times New Roman"/>
          <w:b w:val="false"/>
          <w:i w:val="false"/>
          <w:color w:val="000000"/>
          <w:sz w:val="28"/>
        </w:rPr>
        <w:t>
      7) мемлекеттік тапсырманы орындауға тиісті коммуналдық қызметтердің үлесі.</w:t>
      </w:r>
    </w:p>
    <w:bookmarkEnd w:id="42"/>
    <w:bookmarkStart w:name="z49" w:id="43"/>
    <w:p>
      <w:pPr>
        <w:spacing w:after="0"/>
        <w:ind w:left="0"/>
        <w:jc w:val="both"/>
      </w:pPr>
      <w:r>
        <w:rPr>
          <w:rFonts w:ascii="Times New Roman"/>
          <w:b w:val="false"/>
          <w:i w:val="false"/>
          <w:color w:val="000000"/>
          <w:sz w:val="28"/>
        </w:rPr>
        <w:t xml:space="preserve">
      5. Шығыстар құжаттармен (есептеулермен, кемінде үш баға (коммерциялық) ұсыныстарымен не шарттармен) негізделеді және расталады. </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