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bb88" w14:textId="592b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Афанасьев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94 294 мың теңге:</w:t>
      </w:r>
    </w:p>
    <w:bookmarkEnd w:id="3"/>
    <w:bookmarkStart w:name="z9" w:id="4"/>
    <w:p>
      <w:pPr>
        <w:spacing w:after="0"/>
        <w:ind w:left="0"/>
        <w:jc w:val="both"/>
      </w:pPr>
      <w:r>
        <w:rPr>
          <w:rFonts w:ascii="Times New Roman"/>
          <w:b w:val="false"/>
          <w:i w:val="false"/>
          <w:color w:val="000000"/>
          <w:sz w:val="28"/>
        </w:rPr>
        <w:t>
      салықтық түсімдер – 8 447 мың теңге;</w:t>
      </w:r>
    </w:p>
    <w:bookmarkEnd w:id="4"/>
    <w:bookmarkStart w:name="z10" w:id="5"/>
    <w:p>
      <w:pPr>
        <w:spacing w:after="0"/>
        <w:ind w:left="0"/>
        <w:jc w:val="both"/>
      </w:pPr>
      <w:r>
        <w:rPr>
          <w:rFonts w:ascii="Times New Roman"/>
          <w:b w:val="false"/>
          <w:i w:val="false"/>
          <w:color w:val="000000"/>
          <w:sz w:val="28"/>
        </w:rPr>
        <w:t>
      салықтық емес түсімдер – 148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85 654 мың теңге;</w:t>
      </w:r>
    </w:p>
    <w:bookmarkEnd w:id="7"/>
    <w:bookmarkStart w:name="z13" w:id="8"/>
    <w:p>
      <w:pPr>
        <w:spacing w:after="0"/>
        <w:ind w:left="0"/>
        <w:jc w:val="both"/>
      </w:pPr>
      <w:r>
        <w:rPr>
          <w:rFonts w:ascii="Times New Roman"/>
          <w:b w:val="false"/>
          <w:i w:val="false"/>
          <w:color w:val="000000"/>
          <w:sz w:val="28"/>
        </w:rPr>
        <w:t>
      2) шығындар – 94 600,6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-351,6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351,6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351,6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Афанасьев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Афанасьев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Афанасьев ауылдық округі бюджеттің кірістері ауылдық округтің коммуналдық меншігінің мүлкін жалға беруден түсетін кірістерден есебінен құрылады деп белгіленсін.</w:t>
      </w:r>
    </w:p>
    <w:bookmarkEnd w:id="30"/>
    <w:bookmarkStart w:name="z36" w:id="31"/>
    <w:p>
      <w:pPr>
        <w:spacing w:after="0"/>
        <w:ind w:left="0"/>
        <w:jc w:val="both"/>
      </w:pPr>
      <w:r>
        <w:rPr>
          <w:rFonts w:ascii="Times New Roman"/>
          <w:b w:val="false"/>
          <w:i w:val="false"/>
          <w:color w:val="000000"/>
          <w:sz w:val="28"/>
        </w:rPr>
        <w:t>
      4. 2025 жылға арналған Афанасьев ауылдық округінің бюджетіне аудандық бюджеттен берілетін бюджеттік субвенция 12 000 мың теңге сомасында белгіленсін.</w:t>
      </w:r>
    </w:p>
    <w:bookmarkEnd w:id="31"/>
    <w:bookmarkStart w:name="z37" w:id="32"/>
    <w:p>
      <w:pPr>
        <w:spacing w:after="0"/>
        <w:ind w:left="0"/>
        <w:jc w:val="both"/>
      </w:pPr>
      <w:r>
        <w:rPr>
          <w:rFonts w:ascii="Times New Roman"/>
          <w:b w:val="false"/>
          <w:i w:val="false"/>
          <w:color w:val="000000"/>
          <w:sz w:val="28"/>
        </w:rPr>
        <w:t>
      5. 2025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32"/>
    <w:bookmarkStart w:name="z38"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33"/>
    <w:bookmarkStart w:name="z39" w:id="34"/>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2024 жылғы 27 желтоқсандағы № 26/10 "2025-2027 жылдарға арналған Шал ақын ауданы Афанасьев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4"/>
    <w:bookmarkStart w:name="z40" w:id="35"/>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7"/>
    <w:p>
      <w:pPr>
        <w:spacing w:after="0"/>
        <w:ind w:left="0"/>
        <w:jc w:val="left"/>
      </w:pPr>
      <w:r>
        <w:rPr>
          <w:rFonts w:ascii="Times New Roman"/>
          <w:b/>
          <w:i w:val="false"/>
          <w:color w:val="000000"/>
        </w:rPr>
        <w:t xml:space="preserve"> 2026 жылға арналған Шал ақын ауданы Афанасьев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8"/>
    <w:p>
      <w:pPr>
        <w:spacing w:after="0"/>
        <w:ind w:left="0"/>
        <w:jc w:val="left"/>
      </w:pPr>
      <w:r>
        <w:rPr>
          <w:rFonts w:ascii="Times New Roman"/>
          <w:b/>
          <w:i w:val="false"/>
          <w:color w:val="000000"/>
        </w:rPr>
        <w:t xml:space="preserve"> 2027 жылға арналған Шал ақын ауданы Афанасьев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