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db65" w14:textId="006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38 685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Ломоносов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Ломоносов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Ломоносов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Ломоносов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