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c9122" w14:textId="ffc91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Успен ауданы бойынша 2025 - 2029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Павлодар облысы Успен аудандық мәслихатының 2025 жылғы 18 наурыздағы № 147/30 шешімі.</w:t>
      </w:r>
    </w:p>
    <w:p>
      <w:pPr>
        <w:spacing w:after="0"/>
        <w:ind w:left="0"/>
        <w:jc w:val="both"/>
      </w:pPr>
      <w:bookmarkStart w:name="z1" w:id="0"/>
      <w:r>
        <w:rPr>
          <w:rFonts w:ascii="Times New Roman"/>
          <w:b w:val="false"/>
          <w:i w:val="false"/>
          <w:color w:val="000000"/>
          <w:sz w:val="28"/>
        </w:rPr>
        <w:t xml:space="preserve">
      Қазақстан Республикасының "Қазақстан Республикасындағы жергiлiктi мемлекеттiк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w:t>
      </w:r>
      <w:r>
        <w:rPr>
          <w:rFonts w:ascii="Times New Roman"/>
          <w:b w:val="false"/>
          <w:i w:val="false"/>
          <w:color w:val="000000"/>
          <w:sz w:val="28"/>
        </w:rPr>
        <w:t>13-бабына</w:t>
      </w:r>
      <w:r>
        <w:rPr>
          <w:rFonts w:ascii="Times New Roman"/>
          <w:b w:val="false"/>
          <w:i w:val="false"/>
          <w:color w:val="000000"/>
          <w:sz w:val="28"/>
        </w:rPr>
        <w:t xml:space="preserve"> сәйкес, Успен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 беріліп отырған Успен ауданы бойынша 2025 - 2029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шешімнің орындалуын бақылау Успен аудандық мәслихатының заңдылық және әлеуметтік саясат мәселелері жөніндегі тұрақты комиссиясына жүктелсін.</w:t>
      </w:r>
    </w:p>
    <w:bookmarkEnd w:id="2"/>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Успен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Бараисов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аудандық</w:t>
            </w:r>
            <w:r>
              <w:br/>
            </w:r>
            <w:r>
              <w:rPr>
                <w:rFonts w:ascii="Times New Roman"/>
                <w:b w:val="false"/>
                <w:i w:val="false"/>
                <w:color w:val="000000"/>
                <w:sz w:val="20"/>
              </w:rPr>
              <w:t>мәслихатының 2025 жылғы</w:t>
            </w:r>
            <w:r>
              <w:br/>
            </w:r>
            <w:r>
              <w:rPr>
                <w:rFonts w:ascii="Times New Roman"/>
                <w:b w:val="false"/>
                <w:i w:val="false"/>
                <w:color w:val="000000"/>
                <w:sz w:val="20"/>
              </w:rPr>
              <w:t>18 наурыздағы</w:t>
            </w:r>
            <w:r>
              <w:br/>
            </w:r>
            <w:r>
              <w:rPr>
                <w:rFonts w:ascii="Times New Roman"/>
                <w:b w:val="false"/>
                <w:i w:val="false"/>
                <w:color w:val="000000"/>
                <w:sz w:val="20"/>
              </w:rPr>
              <w:t>№ 147/30 шешімімен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Успен ауданы бойынша 2025 - 2029 жылдарға арналған жайылымдарды</w:t>
      </w:r>
      <w:r>
        <w:br/>
      </w:r>
      <w:r>
        <w:rPr>
          <w:rFonts w:ascii="Times New Roman"/>
          <w:b/>
          <w:i w:val="false"/>
          <w:color w:val="000000"/>
        </w:rPr>
        <w:t>басқару және оларды пайдалану жөніндегі жоспар</w:t>
      </w:r>
    </w:p>
    <w:bookmarkEnd w:id="4"/>
    <w:p>
      <w:pPr>
        <w:spacing w:after="0"/>
        <w:ind w:left="0"/>
        <w:jc w:val="both"/>
      </w:pPr>
      <w:r>
        <w:rPr>
          <w:rFonts w:ascii="Times New Roman"/>
          <w:b w:val="false"/>
          <w:i w:val="false"/>
          <w:color w:val="ff0000"/>
          <w:sz w:val="28"/>
        </w:rPr>
        <w:t xml:space="preserve">
      Ескерту. Жоспар жаңа редакцияда - Павлодар облысы Успен аудандық мәслихатының 30.04.2025 </w:t>
      </w:r>
      <w:r>
        <w:rPr>
          <w:rFonts w:ascii="Times New Roman"/>
          <w:b w:val="false"/>
          <w:i w:val="false"/>
          <w:color w:val="ff0000"/>
          <w:sz w:val="28"/>
        </w:rPr>
        <w:t>№ 157/32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bookmarkStart w:name="z7" w:id="5"/>
    <w:p>
      <w:pPr>
        <w:spacing w:after="0"/>
        <w:ind w:left="0"/>
        <w:jc w:val="left"/>
      </w:pPr>
      <w:r>
        <w:rPr>
          <w:rFonts w:ascii="Times New Roman"/>
          <w:b/>
          <w:i w:val="false"/>
          <w:color w:val="000000"/>
        </w:rPr>
        <w:t xml:space="preserve"> 1-тарау. Жалпы ережелер</w:t>
      </w:r>
    </w:p>
    <w:bookmarkEnd w:id="5"/>
    <w:p>
      <w:pPr>
        <w:spacing w:after="0"/>
        <w:ind w:left="0"/>
        <w:jc w:val="both"/>
      </w:pPr>
      <w:r>
        <w:rPr>
          <w:rFonts w:ascii="Times New Roman"/>
          <w:b w:val="false"/>
          <w:i w:val="false"/>
          <w:color w:val="000000"/>
          <w:sz w:val="28"/>
        </w:rPr>
        <w:t xml:space="preserve">
      1. Успен ауданы бойынша 2025-2029 жылдарға арналған жайылымдарды басқару және оларды пайдалану жөніндегі осы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2024 жылғы 29 шілдедегі "Жайылымдарды басқару және оларды пайдалану жөніндегі үлгілік жоспарды бекіту туралы" № 263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Start w:name="z8" w:id="6"/>
    <w:p>
      <w:pPr>
        <w:spacing w:after="0"/>
        <w:ind w:left="0"/>
        <w:jc w:val="left"/>
      </w:pPr>
      <w:r>
        <w:rPr>
          <w:rFonts w:ascii="Times New Roman"/>
          <w:b/>
          <w:i w:val="false"/>
          <w:color w:val="000000"/>
        </w:rPr>
        <w:t xml:space="preserve"> 2-тарау. Жайылымдарды басқару және оларды пайдалану жөніндегі жоспары</w:t>
      </w:r>
    </w:p>
    <w:bookmarkEnd w:id="6"/>
    <w:p>
      <w:pPr>
        <w:spacing w:after="0"/>
        <w:ind w:left="0"/>
        <w:jc w:val="both"/>
      </w:pPr>
      <w:r>
        <w:rPr>
          <w:rFonts w:ascii="Times New Roman"/>
          <w:b w:val="false"/>
          <w:i w:val="false"/>
          <w:color w:val="000000"/>
          <w:sz w:val="28"/>
        </w:rPr>
        <w:t>
      3. Жоспарды әзірлеу кезінде:</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5)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7) мәдени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деректері;</w:t>
      </w:r>
    </w:p>
    <w:p>
      <w:pPr>
        <w:spacing w:after="0"/>
        <w:ind w:left="0"/>
        <w:jc w:val="both"/>
      </w:pPr>
      <w:r>
        <w:rPr>
          <w:rFonts w:ascii="Times New Roman"/>
          <w:b w:val="false"/>
          <w:i w:val="false"/>
          <w:color w:val="000000"/>
          <w:sz w:val="28"/>
        </w:rPr>
        <w:t xml:space="preserve">
      8)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9) мал шаруашылығы және өсімдік шаруашылығы статистикасы бойынша ресми статистикалық ақпарат ескеріле отырып қабылданды.</w:t>
      </w:r>
    </w:p>
    <w:p>
      <w:pPr>
        <w:spacing w:after="0"/>
        <w:ind w:left="0"/>
        <w:jc w:val="both"/>
      </w:pPr>
      <w:r>
        <w:rPr>
          <w:rFonts w:ascii="Times New Roman"/>
          <w:b w:val="false"/>
          <w:i w:val="false"/>
          <w:color w:val="000000"/>
          <w:sz w:val="28"/>
        </w:rPr>
        <w:t>
      4. Жоспар мынадай қосымшаларды қамтиды: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әкімшілік-аумақтық бірлік аумағында жайылымдардың жер санаттары бөлінісінде орналасу схемасы (картасы), онда жайылымдардың, оның ішінде шалғайдағы, маусымдық, аридтік және мәдени жайылымдардың шекаралары, алаңдары мен түрлері, жер учаскесіне құқық белгілейтін және сәйкестендіру құжаттарының негізінде олардың меншік иелері немесе жер пайдаланушылары туралы мәліметтер;</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7-қосымшаға</w:t>
      </w:r>
      <w:r>
        <w:rPr>
          <w:rFonts w:ascii="Times New Roman"/>
          <w:b w:val="false"/>
          <w:i w:val="false"/>
          <w:color w:val="000000"/>
          <w:sz w:val="28"/>
        </w:rPr>
        <w:t xml:space="preserve"> сәйкес жеке ауладағы ауыл шаруашылығы жануарларын жаю бойынша халықтың мұқтаждығына арналған жайылымдар, оның ішінде қоғамдық жайылымдар белгіленген схеманы (картаны);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8-қосымшаға</w:t>
      </w:r>
      <w:r>
        <w:rPr>
          <w:rFonts w:ascii="Times New Roman"/>
          <w:b w:val="false"/>
          <w:i w:val="false"/>
          <w:color w:val="000000"/>
          <w:sz w:val="28"/>
        </w:rPr>
        <w:t xml:space="preserve"> сәйкес ұсынылатын жайылым айналымдарының схемалары көрсетілген схеманы (картаны);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9-қосымшаға</w:t>
      </w:r>
      <w:r>
        <w:rPr>
          <w:rFonts w:ascii="Times New Roman"/>
          <w:b w:val="false"/>
          <w:i w:val="false"/>
          <w:color w:val="000000"/>
          <w:sz w:val="28"/>
        </w:rPr>
        <w:t xml:space="preserve"> сәйкес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схеманы (картаны);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10-қосымшаға</w:t>
      </w:r>
      <w:r>
        <w:rPr>
          <w:rFonts w:ascii="Times New Roman"/>
          <w:b w:val="false"/>
          <w:i w:val="false"/>
          <w:color w:val="000000"/>
          <w:sz w:val="28"/>
        </w:rPr>
        <w:t xml:space="preserve"> сәйкес жайылымды пайдаланушыларға жер пайдалануға берілуі мүмкін жайылымдар белгіленген схеманы (картаны);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11-қосымшаға</w:t>
      </w:r>
      <w:r>
        <w:rPr>
          <w:rFonts w:ascii="Times New Roman"/>
          <w:b w:val="false"/>
          <w:i w:val="false"/>
          <w:color w:val="000000"/>
          <w:sz w:val="28"/>
        </w:rPr>
        <w:t xml:space="preserve"> сәйкес ауыл шаруашылығы жануарларын жаю жөніндегі мұқтаждықтарын қанағаттандыру мақсатында резервке алынуға жататын жайылымдарды белгілейтін схеманы (картаны);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12-қосымшаға</w:t>
      </w:r>
      <w:r>
        <w:rPr>
          <w:rFonts w:ascii="Times New Roman"/>
          <w:b w:val="false"/>
          <w:i w:val="false"/>
          <w:color w:val="000000"/>
          <w:sz w:val="28"/>
        </w:rPr>
        <w:t xml:space="preserve"> сәйкес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схемасын қамтиды.</w:t>
      </w:r>
    </w:p>
    <w:p>
      <w:pPr>
        <w:spacing w:after="0"/>
        <w:ind w:left="0"/>
        <w:jc w:val="both"/>
      </w:pPr>
      <w:r>
        <w:rPr>
          <w:rFonts w:ascii="Times New Roman"/>
          <w:b w:val="false"/>
          <w:i w:val="false"/>
          <w:color w:val="000000"/>
          <w:sz w:val="28"/>
        </w:rPr>
        <w:t>
      Ауылдық округке кіретін ауылдық елді мекендер арасында жайылымдарды жобалық бөлу (қайта бөлу) жүргізілген жоқ.</w:t>
      </w:r>
    </w:p>
    <w:p>
      <w:pPr>
        <w:spacing w:after="0"/>
        <w:ind w:left="0"/>
        <w:jc w:val="both"/>
      </w:pPr>
      <w:r>
        <w:rPr>
          <w:rFonts w:ascii="Times New Roman"/>
          <w:b w:val="false"/>
          <w:i w:val="false"/>
          <w:color w:val="000000"/>
          <w:sz w:val="28"/>
        </w:rPr>
        <w:t>
      5. Топырақ жамылғысы оңтүстік қара топырақ аймағымен және күңгірт-құба топырақты құрғақ дала аймағымен ұсынылған. Топырақ негізінен кешендер, үйлесімдер мен дақтылықтар түрінде жатыр, оларда гумус құрамы жоғары емес, фосфор мен азоттың жылжымалы нысандарымен әлсіз қамтамасыз етілген немесе қамтамасыз етілмеген.</w:t>
      </w:r>
    </w:p>
    <w:p>
      <w:pPr>
        <w:spacing w:after="0"/>
        <w:ind w:left="0"/>
        <w:jc w:val="both"/>
      </w:pPr>
      <w:r>
        <w:rPr>
          <w:rFonts w:ascii="Times New Roman"/>
          <w:b w:val="false"/>
          <w:i w:val="false"/>
          <w:color w:val="000000"/>
          <w:sz w:val="28"/>
        </w:rPr>
        <w:t>
      20 тұқымдастыққа және 70 түрге жататын кең таралған гүлді өсімдіктердің шамамен 90 түрі бар. Кеңінен үш тұқымдастық: астық тұқымдастылар, күрделігүлділер, алаботалар, сондай-ақ бетеге, көде, жіңішке дұғаш, әр түрлі жусанның түрлері таралған.</w:t>
      </w:r>
    </w:p>
    <w:p>
      <w:pPr>
        <w:spacing w:after="0"/>
        <w:ind w:left="0"/>
        <w:jc w:val="both"/>
      </w:pPr>
      <w:r>
        <w:rPr>
          <w:rFonts w:ascii="Times New Roman"/>
          <w:b w:val="false"/>
          <w:i w:val="false"/>
          <w:color w:val="000000"/>
          <w:sz w:val="28"/>
        </w:rPr>
        <w:t>
      Жайылымдық алқаптардың орташа өнімділігі 1,5 - 3,5 центнерді құрайды.</w:t>
      </w:r>
    </w:p>
    <w:p>
      <w:pPr>
        <w:spacing w:after="0"/>
        <w:ind w:left="0"/>
        <w:jc w:val="both"/>
      </w:pPr>
      <w:r>
        <w:rPr>
          <w:rFonts w:ascii="Times New Roman"/>
          <w:b w:val="false"/>
          <w:i w:val="false"/>
          <w:color w:val="000000"/>
          <w:sz w:val="28"/>
        </w:rPr>
        <w:t>
      Жайылымдардағы жемдердің қоры ұзақтығы 180-200 күн жайылым кезеңінде пайдаланылады.</w:t>
      </w:r>
    </w:p>
    <w:p>
      <w:pPr>
        <w:spacing w:after="0"/>
        <w:ind w:left="0"/>
        <w:jc w:val="both"/>
      </w:pPr>
      <w:r>
        <w:rPr>
          <w:rFonts w:ascii="Times New Roman"/>
          <w:b w:val="false"/>
          <w:i w:val="false"/>
          <w:color w:val="000000"/>
          <w:sz w:val="28"/>
        </w:rPr>
        <w:t>
      6. Успен ауданы Павлодар облысының шығысында, Павлодар қаласынан солтүстік-шығысқа қарай орналасқан және солтүстік-батысында Тереңкөл ауданымен, оңтүстік-батысында Павлодар ауданымен, оңтүстік-шығысында Шарбақты ауданымен, шығыста Ресей Федерациясының жерлерімен шектеседі. Аудан орталығы – Успен ауылы. Әкімшілік-аумақтық бөлінісі 7 ауылдық округте орналасқан 21 ауылдық елді мекеннен тұрады.</w:t>
      </w:r>
    </w:p>
    <w:p>
      <w:pPr>
        <w:spacing w:after="0"/>
        <w:ind w:left="0"/>
        <w:jc w:val="both"/>
      </w:pPr>
      <w:r>
        <w:rPr>
          <w:rFonts w:ascii="Times New Roman"/>
          <w:b w:val="false"/>
          <w:i w:val="false"/>
          <w:color w:val="000000"/>
          <w:sz w:val="28"/>
        </w:rPr>
        <w:t>
      Ауданның климаты күрт континенталдық, қыс айтарлықтай суық, жаз ыстық. Қаңтарда ауаның жарты жылдық температурасы Цельсий бойынша минус 18 градустан минус 19 градусқа дейін, шілденің орташа температурасы Цельсий бойынша плюс 20 градустан плюс 21 градусқа дейін. Жылдық атмосфералық жауын-шашын мөлшері 250 миллиметрді құрайды. Оңтүстік-батыс және солтүстік желдер басым, шығыс аңызақ жел жиі соғып тұрады.</w:t>
      </w:r>
    </w:p>
    <w:p>
      <w:pPr>
        <w:spacing w:after="0"/>
        <w:ind w:left="0"/>
        <w:jc w:val="both"/>
      </w:pPr>
      <w:r>
        <w:rPr>
          <w:rFonts w:ascii="Times New Roman"/>
          <w:b w:val="false"/>
          <w:i w:val="false"/>
          <w:color w:val="000000"/>
          <w:sz w:val="28"/>
        </w:rPr>
        <w:t>
      7. Успен ауданы жерінің жалпы ауданы 549 416,37 гектар, оның ішінде жайылымдық жерлер – 184 660 гектар.</w:t>
      </w:r>
    </w:p>
    <w:p>
      <w:pPr>
        <w:spacing w:after="0"/>
        <w:ind w:left="0"/>
        <w:jc w:val="both"/>
      </w:pPr>
      <w:r>
        <w:rPr>
          <w:rFonts w:ascii="Times New Roman"/>
          <w:b w:val="false"/>
          <w:i w:val="false"/>
          <w:color w:val="000000"/>
          <w:sz w:val="28"/>
        </w:rPr>
        <w:t>
      Успен ауданында жер балансының мәліметтері бойынша 393 896 гектар, оның ішінде жайылымдар 99 930 гектар жалпы ауданда 351 ауыл шаруашылығы құрылымдары есептеледі, оның ішінде:</w:t>
      </w:r>
    </w:p>
    <w:p>
      <w:pPr>
        <w:spacing w:after="0"/>
        <w:ind w:left="0"/>
        <w:jc w:val="both"/>
      </w:pPr>
      <w:r>
        <w:rPr>
          <w:rFonts w:ascii="Times New Roman"/>
          <w:b w:val="false"/>
          <w:i w:val="false"/>
          <w:color w:val="000000"/>
          <w:sz w:val="28"/>
        </w:rPr>
        <w:t xml:space="preserve">
      - 216 928 гектар алаңда 205 шаруа (фермер) қожалықтары, оның ішінде жайылымдар 35 852 гектар; </w:t>
      </w:r>
    </w:p>
    <w:p>
      <w:pPr>
        <w:spacing w:after="0"/>
        <w:ind w:left="0"/>
        <w:jc w:val="both"/>
      </w:pPr>
      <w:r>
        <w:rPr>
          <w:rFonts w:ascii="Times New Roman"/>
          <w:b w:val="false"/>
          <w:i w:val="false"/>
          <w:color w:val="000000"/>
          <w:sz w:val="28"/>
        </w:rPr>
        <w:t>
      - 402 гектар алаңда 2 бағбан;</w:t>
      </w:r>
    </w:p>
    <w:p>
      <w:pPr>
        <w:spacing w:after="0"/>
        <w:ind w:left="0"/>
        <w:jc w:val="both"/>
      </w:pPr>
      <w:r>
        <w:rPr>
          <w:rFonts w:ascii="Times New Roman"/>
          <w:b w:val="false"/>
          <w:i w:val="false"/>
          <w:color w:val="000000"/>
          <w:sz w:val="28"/>
        </w:rPr>
        <w:t>
      - 37 388 гектар алаңда шөп шабумен және мал жаюмен айналысатын 102 азамат, оның ішінде жайылымдар 33 419 гектар;</w:t>
      </w:r>
    </w:p>
    <w:p>
      <w:pPr>
        <w:spacing w:after="0"/>
        <w:ind w:left="0"/>
        <w:jc w:val="both"/>
      </w:pPr>
      <w:r>
        <w:rPr>
          <w:rFonts w:ascii="Times New Roman"/>
          <w:b w:val="false"/>
          <w:i w:val="false"/>
          <w:color w:val="000000"/>
          <w:sz w:val="28"/>
        </w:rPr>
        <w:t xml:space="preserve">
      - 131 122 гектар алаңда 38 шаруашылық серіктестер және қоғамдар, оның ішінде жайылымдар 29 887 гектар; </w:t>
      </w:r>
    </w:p>
    <w:p>
      <w:pPr>
        <w:spacing w:after="0"/>
        <w:ind w:left="0"/>
        <w:jc w:val="both"/>
      </w:pPr>
      <w:r>
        <w:rPr>
          <w:rFonts w:ascii="Times New Roman"/>
          <w:b w:val="false"/>
          <w:i w:val="false"/>
          <w:color w:val="000000"/>
          <w:sz w:val="28"/>
        </w:rPr>
        <w:t>
      - 6 609 гектар алаңда 3 өндірістік кооператив, оның ішінде жайылымдар 679 гектар;</w:t>
      </w:r>
    </w:p>
    <w:p>
      <w:pPr>
        <w:spacing w:after="0"/>
        <w:ind w:left="0"/>
        <w:jc w:val="both"/>
      </w:pPr>
      <w:r>
        <w:rPr>
          <w:rFonts w:ascii="Times New Roman"/>
          <w:b w:val="false"/>
          <w:i w:val="false"/>
          <w:color w:val="000000"/>
          <w:sz w:val="28"/>
        </w:rPr>
        <w:t>
      - 1 446 гектар көлемде 1 ғылыми-зерттеу және оқу орындары, оның ішінде жайылымдар 91 гектар.</w:t>
      </w:r>
    </w:p>
    <w:p>
      <w:pPr>
        <w:spacing w:after="0"/>
        <w:ind w:left="0"/>
        <w:jc w:val="both"/>
      </w:pPr>
      <w:r>
        <w:rPr>
          <w:rFonts w:ascii="Times New Roman"/>
          <w:b w:val="false"/>
          <w:i w:val="false"/>
          <w:color w:val="000000"/>
          <w:sz w:val="28"/>
        </w:rPr>
        <w:t>
      8. Аудан аумағындағы жайылымдардың негізгі пайдаланушылары ауыл шаруашылығы құрылымдары болып табылады. Елді мекендердегі тұрғындардың малы бөлінген жерлерде бағылады.</w:t>
      </w:r>
    </w:p>
    <w:p>
      <w:pPr>
        <w:spacing w:after="0"/>
        <w:ind w:left="0"/>
        <w:jc w:val="both"/>
      </w:pPr>
      <w:r>
        <w:rPr>
          <w:rFonts w:ascii="Times New Roman"/>
          <w:b w:val="false"/>
          <w:i w:val="false"/>
          <w:color w:val="000000"/>
          <w:sz w:val="28"/>
        </w:rPr>
        <w:t>
      9. Успен ауданы аумағындағы ауыл шаруашылығы мал басының саны: 17 828 бас ірі қара мал, 26 446 бас ұсақ мал, 7 728 бас жылқы.</w:t>
      </w:r>
    </w:p>
    <w:p>
      <w:pPr>
        <w:spacing w:after="0"/>
        <w:ind w:left="0"/>
        <w:jc w:val="both"/>
      </w:pPr>
      <w:r>
        <w:rPr>
          <w:rFonts w:ascii="Times New Roman"/>
          <w:b w:val="false"/>
          <w:i w:val="false"/>
          <w:color w:val="000000"/>
          <w:sz w:val="28"/>
        </w:rPr>
        <w:t>
      Ауыл шаруашылығы жануарларының орташа тәуліктік су тұтынуы құрайды:</w:t>
      </w:r>
    </w:p>
    <w:p>
      <w:pPr>
        <w:spacing w:after="0"/>
        <w:ind w:left="0"/>
        <w:jc w:val="both"/>
      </w:pPr>
      <w:r>
        <w:rPr>
          <w:rFonts w:ascii="Times New Roman"/>
          <w:b w:val="false"/>
          <w:i w:val="false"/>
          <w:color w:val="000000"/>
          <w:sz w:val="28"/>
        </w:rPr>
        <w:t>
      жазғы уақытта (1 мал басына тәулігіне литр):</w:t>
      </w:r>
    </w:p>
    <w:p>
      <w:pPr>
        <w:spacing w:after="0"/>
        <w:ind w:left="0"/>
        <w:jc w:val="both"/>
      </w:pPr>
      <w:r>
        <w:rPr>
          <w:rFonts w:ascii="Times New Roman"/>
          <w:b w:val="false"/>
          <w:i w:val="false"/>
          <w:color w:val="000000"/>
          <w:sz w:val="28"/>
        </w:rPr>
        <w:t>
      сүтті сиырлар – 55;</w:t>
      </w:r>
    </w:p>
    <w:p>
      <w:pPr>
        <w:spacing w:after="0"/>
        <w:ind w:left="0"/>
        <w:jc w:val="both"/>
      </w:pPr>
      <w:r>
        <w:rPr>
          <w:rFonts w:ascii="Times New Roman"/>
          <w:b w:val="false"/>
          <w:i w:val="false"/>
          <w:color w:val="000000"/>
          <w:sz w:val="28"/>
        </w:rPr>
        <w:t>
      суалған сиырлар – 50;</w:t>
      </w:r>
    </w:p>
    <w:p>
      <w:pPr>
        <w:spacing w:after="0"/>
        <w:ind w:left="0"/>
        <w:jc w:val="both"/>
      </w:pPr>
      <w:r>
        <w:rPr>
          <w:rFonts w:ascii="Times New Roman"/>
          <w:b w:val="false"/>
          <w:i w:val="false"/>
          <w:color w:val="000000"/>
          <w:sz w:val="28"/>
        </w:rPr>
        <w:t>
      2 жасқа дейінгі қысырлар – 30;</w:t>
      </w:r>
    </w:p>
    <w:p>
      <w:pPr>
        <w:spacing w:after="0"/>
        <w:ind w:left="0"/>
        <w:jc w:val="both"/>
      </w:pPr>
      <w:r>
        <w:rPr>
          <w:rFonts w:ascii="Times New Roman"/>
          <w:b w:val="false"/>
          <w:i w:val="false"/>
          <w:color w:val="000000"/>
          <w:sz w:val="28"/>
        </w:rPr>
        <w:t>
      6 айға дейінгі бұзаулар – 20;</w:t>
      </w:r>
    </w:p>
    <w:p>
      <w:pPr>
        <w:spacing w:after="0"/>
        <w:ind w:left="0"/>
        <w:jc w:val="both"/>
      </w:pPr>
      <w:r>
        <w:rPr>
          <w:rFonts w:ascii="Times New Roman"/>
          <w:b w:val="false"/>
          <w:i w:val="false"/>
          <w:color w:val="000000"/>
          <w:sz w:val="28"/>
        </w:rPr>
        <w:t>
      жұмыс жылқылары, еміздірмеймін ұрғашылар – 50;</w:t>
      </w:r>
    </w:p>
    <w:p>
      <w:pPr>
        <w:spacing w:after="0"/>
        <w:ind w:left="0"/>
        <w:jc w:val="both"/>
      </w:pPr>
      <w:r>
        <w:rPr>
          <w:rFonts w:ascii="Times New Roman"/>
          <w:b w:val="false"/>
          <w:i w:val="false"/>
          <w:color w:val="000000"/>
          <w:sz w:val="28"/>
        </w:rPr>
        <w:t>
      асыл тұқымды жылқылар, еміздіретін ұрғашылар – 50;</w:t>
      </w:r>
    </w:p>
    <w:p>
      <w:pPr>
        <w:spacing w:after="0"/>
        <w:ind w:left="0"/>
        <w:jc w:val="both"/>
      </w:pPr>
      <w:r>
        <w:rPr>
          <w:rFonts w:ascii="Times New Roman"/>
          <w:b w:val="false"/>
          <w:i w:val="false"/>
          <w:color w:val="000000"/>
          <w:sz w:val="28"/>
        </w:rPr>
        <w:t>
      1,5 жасқа дейінгі құлындар – 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қойлар – 8;</w:t>
      </w:r>
    </w:p>
    <w:p>
      <w:pPr>
        <w:spacing w:after="0"/>
        <w:ind w:left="0"/>
        <w:jc w:val="both"/>
      </w:pPr>
      <w:r>
        <w:rPr>
          <w:rFonts w:ascii="Times New Roman"/>
          <w:b w:val="false"/>
          <w:i w:val="false"/>
          <w:color w:val="000000"/>
          <w:sz w:val="28"/>
        </w:rPr>
        <w:t>
      қойлардың 1 жасқа дейінгі төлі – 3.</w:t>
      </w:r>
    </w:p>
    <w:p>
      <w:pPr>
        <w:spacing w:after="0"/>
        <w:ind w:left="0"/>
        <w:jc w:val="both"/>
      </w:pPr>
      <w:r>
        <w:rPr>
          <w:rFonts w:ascii="Times New Roman"/>
          <w:b w:val="false"/>
          <w:i w:val="false"/>
          <w:color w:val="000000"/>
          <w:sz w:val="28"/>
        </w:rPr>
        <w:t>
      көктемгі және күзгі уақытта (1 мал басына тәулігіне литр):</w:t>
      </w:r>
    </w:p>
    <w:p>
      <w:pPr>
        <w:spacing w:after="0"/>
        <w:ind w:left="0"/>
        <w:jc w:val="both"/>
      </w:pPr>
      <w:r>
        <w:rPr>
          <w:rFonts w:ascii="Times New Roman"/>
          <w:b w:val="false"/>
          <w:i w:val="false"/>
          <w:color w:val="000000"/>
          <w:sz w:val="28"/>
        </w:rPr>
        <w:t>
      сүтті сиырлар – 45;</w:t>
      </w:r>
    </w:p>
    <w:p>
      <w:pPr>
        <w:spacing w:after="0"/>
        <w:ind w:left="0"/>
        <w:jc w:val="both"/>
      </w:pPr>
      <w:r>
        <w:rPr>
          <w:rFonts w:ascii="Times New Roman"/>
          <w:b w:val="false"/>
          <w:i w:val="false"/>
          <w:color w:val="000000"/>
          <w:sz w:val="28"/>
        </w:rPr>
        <w:t>
      суалған сиырлар – 40;</w:t>
      </w:r>
    </w:p>
    <w:p>
      <w:pPr>
        <w:spacing w:after="0"/>
        <w:ind w:left="0"/>
        <w:jc w:val="both"/>
      </w:pPr>
      <w:r>
        <w:rPr>
          <w:rFonts w:ascii="Times New Roman"/>
          <w:b w:val="false"/>
          <w:i w:val="false"/>
          <w:color w:val="000000"/>
          <w:sz w:val="28"/>
        </w:rPr>
        <w:t>
      2 жасқа дейінгі қысырлар – 30;</w:t>
      </w:r>
    </w:p>
    <w:p>
      <w:pPr>
        <w:spacing w:after="0"/>
        <w:ind w:left="0"/>
        <w:jc w:val="both"/>
      </w:pPr>
      <w:r>
        <w:rPr>
          <w:rFonts w:ascii="Times New Roman"/>
          <w:b w:val="false"/>
          <w:i w:val="false"/>
          <w:color w:val="000000"/>
          <w:sz w:val="28"/>
        </w:rPr>
        <w:t>
      6 айға дейінгі бұзаулар – 15;</w:t>
      </w:r>
    </w:p>
    <w:p>
      <w:pPr>
        <w:spacing w:after="0"/>
        <w:ind w:left="0"/>
        <w:jc w:val="both"/>
      </w:pPr>
      <w:r>
        <w:rPr>
          <w:rFonts w:ascii="Times New Roman"/>
          <w:b w:val="false"/>
          <w:i w:val="false"/>
          <w:color w:val="000000"/>
          <w:sz w:val="28"/>
        </w:rPr>
        <w:t>
      сұмыс жылқылары, еміздірмеймін ұрғашылар – 40;</w:t>
      </w:r>
    </w:p>
    <w:p>
      <w:pPr>
        <w:spacing w:after="0"/>
        <w:ind w:left="0"/>
        <w:jc w:val="both"/>
      </w:pPr>
      <w:r>
        <w:rPr>
          <w:rFonts w:ascii="Times New Roman"/>
          <w:b w:val="false"/>
          <w:i w:val="false"/>
          <w:color w:val="000000"/>
          <w:sz w:val="28"/>
        </w:rPr>
        <w:t>
      ссыл тұқымды жылқылар, еміздіретін ұрғашылар – 40;</w:t>
      </w:r>
    </w:p>
    <w:p>
      <w:pPr>
        <w:spacing w:after="0"/>
        <w:ind w:left="0"/>
        <w:jc w:val="both"/>
      </w:pPr>
      <w:r>
        <w:rPr>
          <w:rFonts w:ascii="Times New Roman"/>
          <w:b w:val="false"/>
          <w:i w:val="false"/>
          <w:color w:val="000000"/>
          <w:sz w:val="28"/>
        </w:rPr>
        <w:t>
      1,5 жасқа дейінгі құлындар – 30;</w:t>
      </w:r>
    </w:p>
    <w:p>
      <w:pPr>
        <w:spacing w:after="0"/>
        <w:ind w:left="0"/>
        <w:jc w:val="both"/>
      </w:pPr>
      <w:r>
        <w:rPr>
          <w:rFonts w:ascii="Times New Roman"/>
          <w:b w:val="false"/>
          <w:i w:val="false"/>
          <w:color w:val="000000"/>
          <w:sz w:val="28"/>
        </w:rPr>
        <w:t>
      7 айға дейінгі құлындар – 6;</w:t>
      </w:r>
    </w:p>
    <w:p>
      <w:pPr>
        <w:spacing w:after="0"/>
        <w:ind w:left="0"/>
        <w:jc w:val="both"/>
      </w:pPr>
      <w:r>
        <w:rPr>
          <w:rFonts w:ascii="Times New Roman"/>
          <w:b w:val="false"/>
          <w:i w:val="false"/>
          <w:color w:val="000000"/>
          <w:sz w:val="28"/>
        </w:rPr>
        <w:t>
      ересек қойлар – 5.</w:t>
      </w:r>
    </w:p>
    <w:p>
      <w:pPr>
        <w:spacing w:after="0"/>
        <w:ind w:left="0"/>
        <w:jc w:val="both"/>
      </w:pPr>
      <w:r>
        <w:rPr>
          <w:rFonts w:ascii="Times New Roman"/>
          <w:b w:val="false"/>
          <w:i w:val="false"/>
          <w:color w:val="000000"/>
          <w:sz w:val="28"/>
        </w:rPr>
        <w:t>
      қысқы уақытта (1 мал басына тәулігіне литр):</w:t>
      </w:r>
    </w:p>
    <w:p>
      <w:pPr>
        <w:spacing w:after="0"/>
        <w:ind w:left="0"/>
        <w:jc w:val="both"/>
      </w:pPr>
      <w:r>
        <w:rPr>
          <w:rFonts w:ascii="Times New Roman"/>
          <w:b w:val="false"/>
          <w:i w:val="false"/>
          <w:color w:val="000000"/>
          <w:sz w:val="28"/>
        </w:rPr>
        <w:t>
      сүтті сиырлар – 35;</w:t>
      </w:r>
    </w:p>
    <w:p>
      <w:pPr>
        <w:spacing w:after="0"/>
        <w:ind w:left="0"/>
        <w:jc w:val="both"/>
      </w:pPr>
      <w:r>
        <w:rPr>
          <w:rFonts w:ascii="Times New Roman"/>
          <w:b w:val="false"/>
          <w:i w:val="false"/>
          <w:color w:val="000000"/>
          <w:sz w:val="28"/>
        </w:rPr>
        <w:t>
      суалған сиырлар – 30;</w:t>
      </w:r>
    </w:p>
    <w:p>
      <w:pPr>
        <w:spacing w:after="0"/>
        <w:ind w:left="0"/>
        <w:jc w:val="both"/>
      </w:pPr>
      <w:r>
        <w:rPr>
          <w:rFonts w:ascii="Times New Roman"/>
          <w:b w:val="false"/>
          <w:i w:val="false"/>
          <w:color w:val="000000"/>
          <w:sz w:val="28"/>
        </w:rPr>
        <w:t>
      2 жасқа дейінгі қысырлар – 25;</w:t>
      </w:r>
    </w:p>
    <w:p>
      <w:pPr>
        <w:spacing w:after="0"/>
        <w:ind w:left="0"/>
        <w:jc w:val="both"/>
      </w:pPr>
      <w:r>
        <w:rPr>
          <w:rFonts w:ascii="Times New Roman"/>
          <w:b w:val="false"/>
          <w:i w:val="false"/>
          <w:color w:val="000000"/>
          <w:sz w:val="28"/>
        </w:rPr>
        <w:t>
      6 айға дейінгі бұзаулар – 15;</w:t>
      </w:r>
    </w:p>
    <w:p>
      <w:pPr>
        <w:spacing w:after="0"/>
        <w:ind w:left="0"/>
        <w:jc w:val="both"/>
      </w:pPr>
      <w:r>
        <w:rPr>
          <w:rFonts w:ascii="Times New Roman"/>
          <w:b w:val="false"/>
          <w:i w:val="false"/>
          <w:color w:val="000000"/>
          <w:sz w:val="28"/>
        </w:rPr>
        <w:t>
      жұмыс жылқылары, еміздірмеймін ұрғашылар – 30;</w:t>
      </w:r>
    </w:p>
    <w:p>
      <w:pPr>
        <w:spacing w:after="0"/>
        <w:ind w:left="0"/>
        <w:jc w:val="both"/>
      </w:pPr>
      <w:r>
        <w:rPr>
          <w:rFonts w:ascii="Times New Roman"/>
          <w:b w:val="false"/>
          <w:i w:val="false"/>
          <w:color w:val="000000"/>
          <w:sz w:val="28"/>
        </w:rPr>
        <w:t>
      асыл тұқымды жылқылар, еміздіретін ұрғашылар – 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 – 3.</w:t>
      </w:r>
    </w:p>
    <w:p>
      <w:pPr>
        <w:spacing w:after="0"/>
        <w:ind w:left="0"/>
        <w:jc w:val="both"/>
      </w:pPr>
      <w:r>
        <w:rPr>
          <w:rFonts w:ascii="Times New Roman"/>
          <w:b w:val="false"/>
          <w:i w:val="false"/>
          <w:color w:val="000000"/>
          <w:sz w:val="28"/>
        </w:rPr>
        <w:t>
      Успен ауданы бойынша жайылымдардың жалпы алаңына түсетін жүктеменің шекті рұқсат етілген нормасы:</w:t>
      </w:r>
    </w:p>
    <w:p>
      <w:pPr>
        <w:spacing w:after="0"/>
        <w:ind w:left="0"/>
        <w:jc w:val="both"/>
      </w:pPr>
      <w:r>
        <w:rPr>
          <w:rFonts w:ascii="Times New Roman"/>
          <w:b w:val="false"/>
          <w:i w:val="false"/>
          <w:color w:val="000000"/>
          <w:sz w:val="28"/>
        </w:rPr>
        <w:t>
      қуаң дала кіші аймағында:</w:t>
      </w:r>
    </w:p>
    <w:p>
      <w:pPr>
        <w:spacing w:after="0"/>
        <w:ind w:left="0"/>
        <w:jc w:val="both"/>
      </w:pPr>
      <w:r>
        <w:rPr>
          <w:rFonts w:ascii="Times New Roman"/>
          <w:b w:val="false"/>
          <w:i w:val="false"/>
          <w:color w:val="000000"/>
          <w:sz w:val="28"/>
        </w:rPr>
        <w:t>
      ірі қара мал – 1 басқа 9,0 гектар;</w:t>
      </w:r>
    </w:p>
    <w:p>
      <w:pPr>
        <w:spacing w:after="0"/>
        <w:ind w:left="0"/>
        <w:jc w:val="both"/>
      </w:pPr>
      <w:r>
        <w:rPr>
          <w:rFonts w:ascii="Times New Roman"/>
          <w:b w:val="false"/>
          <w:i w:val="false"/>
          <w:color w:val="000000"/>
          <w:sz w:val="28"/>
        </w:rPr>
        <w:t>
      ұсақ мал – 1 басқа 1,8 гектар;</w:t>
      </w:r>
    </w:p>
    <w:p>
      <w:pPr>
        <w:spacing w:after="0"/>
        <w:ind w:left="0"/>
        <w:jc w:val="both"/>
      </w:pPr>
      <w:r>
        <w:rPr>
          <w:rFonts w:ascii="Times New Roman"/>
          <w:b w:val="false"/>
          <w:i w:val="false"/>
          <w:color w:val="000000"/>
          <w:sz w:val="28"/>
        </w:rPr>
        <w:t>
      жылқылар – 1 басқа 10,8 гектар;</w:t>
      </w:r>
    </w:p>
    <w:p>
      <w:pPr>
        <w:spacing w:after="0"/>
        <w:ind w:left="0"/>
        <w:jc w:val="both"/>
      </w:pPr>
      <w:r>
        <w:rPr>
          <w:rFonts w:ascii="Times New Roman"/>
          <w:b w:val="false"/>
          <w:i w:val="false"/>
          <w:color w:val="000000"/>
          <w:sz w:val="28"/>
        </w:rPr>
        <w:t>
      құрғақ дала кіші аймағында:</w:t>
      </w:r>
    </w:p>
    <w:p>
      <w:pPr>
        <w:spacing w:after="0"/>
        <w:ind w:left="0"/>
        <w:jc w:val="both"/>
      </w:pPr>
      <w:r>
        <w:rPr>
          <w:rFonts w:ascii="Times New Roman"/>
          <w:b w:val="false"/>
          <w:i w:val="false"/>
          <w:color w:val="000000"/>
          <w:sz w:val="28"/>
        </w:rPr>
        <w:t>
      ірі қара мал – 1 басқа 8,5 гектар;</w:t>
      </w:r>
    </w:p>
    <w:p>
      <w:pPr>
        <w:spacing w:after="0"/>
        <w:ind w:left="0"/>
        <w:jc w:val="both"/>
      </w:pPr>
      <w:r>
        <w:rPr>
          <w:rFonts w:ascii="Times New Roman"/>
          <w:b w:val="false"/>
          <w:i w:val="false"/>
          <w:color w:val="000000"/>
          <w:sz w:val="28"/>
        </w:rPr>
        <w:t>
      ұсақ мал – 1 басқа 1,7 гектар;</w:t>
      </w:r>
    </w:p>
    <w:p>
      <w:pPr>
        <w:spacing w:after="0"/>
        <w:ind w:left="0"/>
        <w:jc w:val="both"/>
      </w:pPr>
      <w:r>
        <w:rPr>
          <w:rFonts w:ascii="Times New Roman"/>
          <w:b w:val="false"/>
          <w:i w:val="false"/>
          <w:color w:val="000000"/>
          <w:sz w:val="28"/>
        </w:rPr>
        <w:t>
      жылқылар – 1 басқа 10,2 гектар.</w:t>
      </w:r>
    </w:p>
    <w:p>
      <w:pPr>
        <w:spacing w:after="0"/>
        <w:ind w:left="0"/>
        <w:jc w:val="both"/>
      </w:pPr>
      <w:r>
        <w:rPr>
          <w:rFonts w:ascii="Times New Roman"/>
          <w:b w:val="false"/>
          <w:i w:val="false"/>
          <w:color w:val="000000"/>
          <w:sz w:val="28"/>
        </w:rPr>
        <w:t>
      10. Ауданда 18 ветеринариялық-санитариялық объект жұмыс істейді, оның ішінде: 12 мал қорымы, 3 мал дәрігерлік бекеті, 3 мал сою орны.</w:t>
      </w:r>
    </w:p>
    <w:p>
      <w:pPr>
        <w:spacing w:after="0"/>
        <w:ind w:left="0"/>
        <w:jc w:val="both"/>
      </w:pPr>
      <w:r>
        <w:rPr>
          <w:rFonts w:ascii="Times New Roman"/>
          <w:b w:val="false"/>
          <w:i w:val="false"/>
          <w:color w:val="000000"/>
          <w:sz w:val="28"/>
        </w:rPr>
        <w:t>
      11. Успен ауданында малды айдап өтуге арналған сервитуттар белгіленбеген.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10" w:id="7"/>
    <w:p>
      <w:pPr>
        <w:spacing w:after="0"/>
        <w:ind w:left="0"/>
        <w:jc w:val="left"/>
      </w:pPr>
      <w:r>
        <w:rPr>
          <w:rFonts w:ascii="Times New Roman"/>
          <w:b/>
          <w:i w:val="false"/>
          <w:color w:val="000000"/>
        </w:rPr>
        <w:t xml:space="preserve"> Өңірдің жер балансының және мемлекеттік жер кадастрының</w:t>
      </w:r>
      <w:r>
        <w:br/>
      </w:r>
      <w:r>
        <w:rPr>
          <w:rFonts w:ascii="Times New Roman"/>
          <w:b/>
          <w:i w:val="false"/>
          <w:color w:val="000000"/>
        </w:rPr>
        <w:t>ақпараттық жүйесінің деректері</w:t>
      </w:r>
    </w:p>
    <w:bookmarkEnd w:id="7"/>
    <w:p>
      <w:pPr>
        <w:spacing w:after="0"/>
        <w:ind w:left="0"/>
        <w:jc w:val="both"/>
      </w:pPr>
      <w:r>
        <w:rPr>
          <w:rFonts w:ascii="Times New Roman"/>
          <w:b w:val="false"/>
          <w:i w:val="false"/>
          <w:color w:val="000000"/>
          <w:sz w:val="28"/>
        </w:rPr>
        <w:t>
      1-кесте. Успен ауданы жайылымдарын жерлердің санаттары бойынша бөлу, 184 660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w:t>
            </w:r>
          </w:p>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Успен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Қозыкеткен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Лозов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Новопокров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Қоңырөзек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Равнополь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184660</w:t>
            </w:r>
          </w:p>
        </w:tc>
      </w:tr>
    </w:tbl>
    <w:p>
      <w:pPr>
        <w:spacing w:after="0"/>
        <w:ind w:left="0"/>
        <w:jc w:val="both"/>
      </w:pPr>
      <w:r>
        <w:rPr>
          <w:rFonts w:ascii="Times New Roman"/>
          <w:b w:val="false"/>
          <w:i w:val="false"/>
          <w:color w:val="000000"/>
          <w:sz w:val="28"/>
        </w:rPr>
        <w:t>
      2-кесте.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w:t>
            </w:r>
          </w:p>
          <w:p>
            <w:pPr>
              <w:spacing w:after="20"/>
              <w:ind w:left="20"/>
              <w:jc w:val="both"/>
            </w:pPr>
            <w:r>
              <w:rPr>
                <w:rFonts w:ascii="Times New Roman"/>
                <w:b w:val="false"/>
                <w:i w:val="false"/>
                <w:color w:val="000000"/>
                <w:sz w:val="20"/>
              </w:rPr>
              <w:t>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Галицк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Дмитриев ауылы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Вознесен ауылы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Надаров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Чистополь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Таволжан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3-кесте.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Галицк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Дмитриев ауылы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Вознесен ауылы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Надаров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Чистополь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Таволжан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36 167 гектар жайылым қажет.</w:t>
      </w:r>
    </w:p>
    <w:p>
      <w:pPr>
        <w:spacing w:after="0"/>
        <w:ind w:left="0"/>
        <w:jc w:val="both"/>
      </w:pPr>
      <w:r>
        <w:rPr>
          <w:rFonts w:ascii="Times New Roman"/>
          <w:b w:val="false"/>
          <w:i w:val="false"/>
          <w:color w:val="000000"/>
          <w:sz w:val="28"/>
        </w:rPr>
        <w:t>
      60 904 гектар алаңды алып жатқан көпшілік пайдаланатын жайылымдарда 15 884 мал басы жайылады, шалғайдағы жайылымдарда жоқ.</w:t>
      </w:r>
    </w:p>
    <w:p>
      <w:pPr>
        <w:spacing w:after="0"/>
        <w:ind w:left="0"/>
        <w:jc w:val="both"/>
      </w:pPr>
      <w:r>
        <w:rPr>
          <w:rFonts w:ascii="Times New Roman"/>
          <w:b w:val="false"/>
          <w:i w:val="false"/>
          <w:color w:val="000000"/>
          <w:sz w:val="28"/>
        </w:rPr>
        <w:t>
      4-кесте.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12" w:id="8"/>
    <w:p>
      <w:pPr>
        <w:spacing w:after="0"/>
        <w:ind w:left="0"/>
        <w:jc w:val="left"/>
      </w:pPr>
      <w:r>
        <w:rPr>
          <w:rFonts w:ascii="Times New Roman"/>
          <w:b/>
          <w:i w:val="false"/>
          <w:color w:val="000000"/>
        </w:rPr>
        <w:t xml:space="preserve"> Жайылымдарды геоботаникалық зерттеп-қарау мәліметтері</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w:t>
            </w:r>
          </w:p>
          <w:p>
            <w:pPr>
              <w:spacing w:after="20"/>
              <w:ind w:left="20"/>
              <w:jc w:val="both"/>
            </w:pPr>
            <w:r>
              <w:rPr>
                <w:rFonts w:ascii="Times New Roman"/>
                <w:b w:val="false"/>
                <w:i w:val="false"/>
                <w:color w:val="000000"/>
                <w:sz w:val="20"/>
              </w:rPr>
              <w:t>
жіктемесі бойынша және түсініксөз бойынша шифрлар, күні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w:t>
            </w:r>
          </w:p>
          <w:p>
            <w:pPr>
              <w:spacing w:after="20"/>
              <w:ind w:left="20"/>
              <w:jc w:val="both"/>
            </w:pPr>
            <w:r>
              <w:rPr>
                <w:rFonts w:ascii="Times New Roman"/>
                <w:b w:val="false"/>
                <w:i w:val="false"/>
                <w:color w:val="000000"/>
                <w:sz w:val="20"/>
              </w:rPr>
              <w:t>
құрғақ массаның гектарына центнерден,</w:t>
            </w:r>
          </w:p>
          <w:p>
            <w:pPr>
              <w:spacing w:after="20"/>
              <w:ind w:left="20"/>
              <w:jc w:val="both"/>
            </w:pPr>
            <w:r>
              <w:rPr>
                <w:rFonts w:ascii="Times New Roman"/>
                <w:b w:val="false"/>
                <w:i w:val="false"/>
                <w:color w:val="000000"/>
                <w:sz w:val="20"/>
              </w:rPr>
              <w:t>
азық бірлігінің гектарына центнерден, қорытылатын</w:t>
            </w:r>
          </w:p>
          <w:p>
            <w:pPr>
              <w:spacing w:after="20"/>
              <w:ind w:left="20"/>
              <w:jc w:val="both"/>
            </w:pPr>
            <w:r>
              <w:rPr>
                <w:rFonts w:ascii="Times New Roman"/>
                <w:b w:val="false"/>
                <w:i w:val="false"/>
                <w:color w:val="000000"/>
                <w:sz w:val="20"/>
              </w:rPr>
              <w:t>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10.12.1980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 түрлі шөптесінді, көделі құмды, түйнекті бұтақ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19319,3</w:t>
            </w:r>
          </w:p>
          <w:p>
            <w:pPr>
              <w:spacing w:after="20"/>
              <w:ind w:left="20"/>
              <w:jc w:val="both"/>
            </w:pPr>
            <w:r>
              <w:rPr>
                <w:rFonts w:ascii="Times New Roman"/>
                <w:b w:val="false"/>
                <w:i w:val="false"/>
                <w:color w:val="000000"/>
                <w:sz w:val="20"/>
              </w:rPr>
              <w:t>
83,5</w:t>
            </w:r>
          </w:p>
          <w:p>
            <w:pPr>
              <w:spacing w:after="20"/>
              <w:ind w:left="20"/>
              <w:jc w:val="both"/>
            </w:pPr>
            <w:r>
              <w:rPr>
                <w:rFonts w:ascii="Times New Roman"/>
                <w:b w:val="false"/>
                <w:i w:val="false"/>
                <w:color w:val="000000"/>
                <w:sz w:val="20"/>
              </w:rPr>
              <w:t>
1047,0</w:t>
            </w:r>
          </w:p>
          <w:p>
            <w:pPr>
              <w:spacing w:after="20"/>
              <w:ind w:left="20"/>
              <w:jc w:val="both"/>
            </w:pPr>
            <w:r>
              <w:rPr>
                <w:rFonts w:ascii="Times New Roman"/>
                <w:b w:val="false"/>
                <w:i w:val="false"/>
                <w:color w:val="000000"/>
                <w:sz w:val="20"/>
              </w:rPr>
              <w:t>
451,8</w:t>
            </w:r>
          </w:p>
          <w:p>
            <w:pPr>
              <w:spacing w:after="20"/>
              <w:ind w:left="20"/>
              <w:jc w:val="both"/>
            </w:pPr>
            <w:r>
              <w:rPr>
                <w:rFonts w:ascii="Times New Roman"/>
                <w:b w:val="false"/>
                <w:i w:val="false"/>
                <w:color w:val="000000"/>
                <w:sz w:val="20"/>
              </w:rPr>
              <w:t>
22,9</w:t>
            </w:r>
          </w:p>
          <w:p>
            <w:pPr>
              <w:spacing w:after="20"/>
              <w:ind w:left="20"/>
              <w:jc w:val="both"/>
            </w:pPr>
            <w:r>
              <w:rPr>
                <w:rFonts w:ascii="Times New Roman"/>
                <w:b w:val="false"/>
                <w:i w:val="false"/>
                <w:color w:val="000000"/>
                <w:sz w:val="20"/>
              </w:rPr>
              <w:t>
72,8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Көктем-Жаз-Күз (бұдан әрі – КЖК)</w:t>
            </w:r>
          </w:p>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0,291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0,269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20.03.1981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топырақтағы көделі түрлі шөптесінді, көделі бетегелі түрлі шөптесінді, көделі бетегелі жусанды, түрлі шөптесінді бетегелі жусанды, арамшөптер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14628,8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1500,1</w:t>
            </w:r>
          </w:p>
          <w:p>
            <w:pPr>
              <w:spacing w:after="20"/>
              <w:ind w:left="20"/>
              <w:jc w:val="both"/>
            </w:pPr>
            <w:r>
              <w:rPr>
                <w:rFonts w:ascii="Times New Roman"/>
                <w:b w:val="false"/>
                <w:i w:val="false"/>
                <w:color w:val="000000"/>
                <w:sz w:val="20"/>
              </w:rPr>
              <w:t>
599,5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15.06.1981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түрлі шөптесінді, көделі бетегелі жусанды, арамшөптер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Шабындық</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11297,2</w:t>
            </w:r>
          </w:p>
          <w:p>
            <w:pPr>
              <w:spacing w:after="20"/>
              <w:ind w:left="20"/>
              <w:jc w:val="both"/>
            </w:pPr>
            <w:r>
              <w:rPr>
                <w:rFonts w:ascii="Times New Roman"/>
                <w:b w:val="false"/>
                <w:i w:val="false"/>
                <w:color w:val="000000"/>
                <w:sz w:val="20"/>
              </w:rPr>
              <w:t>
426,8</w:t>
            </w:r>
          </w:p>
          <w:p>
            <w:pPr>
              <w:spacing w:after="20"/>
              <w:ind w:left="20"/>
              <w:jc w:val="both"/>
            </w:pPr>
            <w:r>
              <w:rPr>
                <w:rFonts w:ascii="Times New Roman"/>
                <w:b w:val="false"/>
                <w:i w:val="false"/>
                <w:color w:val="000000"/>
                <w:sz w:val="20"/>
              </w:rPr>
              <w:t>
104,4</w:t>
            </w:r>
          </w:p>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932,1</w:t>
            </w:r>
          </w:p>
          <w:p>
            <w:pPr>
              <w:spacing w:after="20"/>
              <w:ind w:left="20"/>
              <w:jc w:val="both"/>
            </w:pPr>
            <w:r>
              <w:rPr>
                <w:rFonts w:ascii="Times New Roman"/>
                <w:b w:val="false"/>
                <w:i w:val="false"/>
                <w:color w:val="000000"/>
                <w:sz w:val="20"/>
              </w:rPr>
              <w:t>
458,3</w:t>
            </w:r>
          </w:p>
          <w:p>
            <w:pPr>
              <w:spacing w:after="20"/>
              <w:ind w:left="20"/>
              <w:jc w:val="both"/>
            </w:pPr>
            <w:r>
              <w:rPr>
                <w:rFonts w:ascii="Times New Roman"/>
                <w:b w:val="false"/>
                <w:i w:val="false"/>
                <w:color w:val="000000"/>
                <w:sz w:val="20"/>
              </w:rPr>
              <w:t>
91,1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4,3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xml:space="preserve">
17.02.1981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түрлі шөптесінді, бетегелі түрлі шөптесінді, жусанды түрлі шөптесінді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11797,6</w:t>
            </w:r>
          </w:p>
          <w:p>
            <w:pPr>
              <w:spacing w:after="20"/>
              <w:ind w:left="20"/>
              <w:jc w:val="both"/>
            </w:pPr>
            <w:r>
              <w:rPr>
                <w:rFonts w:ascii="Times New Roman"/>
                <w:b w:val="false"/>
                <w:i w:val="false"/>
                <w:color w:val="000000"/>
                <w:sz w:val="20"/>
              </w:rPr>
              <w:t>
1933,4</w:t>
            </w:r>
          </w:p>
          <w:p>
            <w:pPr>
              <w:spacing w:after="20"/>
              <w:ind w:left="20"/>
              <w:jc w:val="both"/>
            </w:pPr>
            <w:r>
              <w:rPr>
                <w:rFonts w:ascii="Times New Roman"/>
                <w:b w:val="false"/>
                <w:i w:val="false"/>
                <w:color w:val="000000"/>
                <w:sz w:val="20"/>
              </w:rPr>
              <w:t>
62,1</w:t>
            </w:r>
          </w:p>
          <w:p>
            <w:pPr>
              <w:spacing w:after="20"/>
              <w:ind w:left="20"/>
              <w:jc w:val="both"/>
            </w:pPr>
            <w:r>
              <w:rPr>
                <w:rFonts w:ascii="Times New Roman"/>
                <w:b w:val="false"/>
                <w:i w:val="false"/>
                <w:color w:val="000000"/>
                <w:sz w:val="20"/>
              </w:rPr>
              <w:t>
79,8</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0,284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0,082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17.02.1981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түрлі шөптесінді, түрлі шөптесінмен бетегелі көделі жусанды, бетегелі жусанды түрлі шөптесінді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17570,2</w:t>
            </w:r>
          </w:p>
          <w:p>
            <w:pPr>
              <w:spacing w:after="20"/>
              <w:ind w:left="20"/>
              <w:jc w:val="both"/>
            </w:pPr>
            <w:r>
              <w:rPr>
                <w:rFonts w:ascii="Times New Roman"/>
                <w:b w:val="false"/>
                <w:i w:val="false"/>
                <w:color w:val="000000"/>
                <w:sz w:val="20"/>
              </w:rPr>
              <w:t>
33,3</w:t>
            </w:r>
          </w:p>
          <w:p>
            <w:pPr>
              <w:spacing w:after="20"/>
              <w:ind w:left="20"/>
              <w:jc w:val="both"/>
            </w:pPr>
            <w:r>
              <w:rPr>
                <w:rFonts w:ascii="Times New Roman"/>
                <w:b w:val="false"/>
                <w:i w:val="false"/>
                <w:color w:val="000000"/>
                <w:sz w:val="20"/>
              </w:rPr>
              <w:t>
472,3</w:t>
            </w:r>
          </w:p>
          <w:p>
            <w:pPr>
              <w:spacing w:after="20"/>
              <w:ind w:left="20"/>
              <w:jc w:val="both"/>
            </w:pPr>
            <w:r>
              <w:rPr>
                <w:rFonts w:ascii="Times New Roman"/>
                <w:b w:val="false"/>
                <w:i w:val="false"/>
                <w:color w:val="000000"/>
                <w:sz w:val="20"/>
              </w:rPr>
              <w:t>
15,4</w:t>
            </w:r>
          </w:p>
          <w:p>
            <w:pPr>
              <w:spacing w:after="20"/>
              <w:ind w:left="20"/>
              <w:jc w:val="both"/>
            </w:pPr>
            <w:r>
              <w:rPr>
                <w:rFonts w:ascii="Times New Roman"/>
                <w:b w:val="false"/>
                <w:i w:val="false"/>
                <w:color w:val="000000"/>
                <w:sz w:val="20"/>
              </w:rPr>
              <w:t>
498,4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0,343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0,379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p>
            <w:pPr>
              <w:spacing w:after="20"/>
              <w:ind w:left="20"/>
              <w:jc w:val="both"/>
            </w:pPr>
            <w:r>
              <w:rPr>
                <w:rFonts w:ascii="Times New Roman"/>
                <w:b w:val="false"/>
                <w:i w:val="false"/>
                <w:color w:val="000000"/>
                <w:sz w:val="20"/>
              </w:rPr>
              <w:t>
54,7</w:t>
            </w:r>
          </w:p>
          <w:p>
            <w:pPr>
              <w:spacing w:after="20"/>
              <w:ind w:left="20"/>
              <w:jc w:val="both"/>
            </w:pPr>
            <w:r>
              <w:rPr>
                <w:rFonts w:ascii="Times New Roman"/>
                <w:b w:val="false"/>
                <w:i w:val="false"/>
                <w:color w:val="000000"/>
                <w:sz w:val="20"/>
              </w:rPr>
              <w:t>
6,6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18.03.1981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түрлі шөптесінді, көделі бетегелі түрлі шөптесінді, бетегелі түрлі шөптесінді, астық тұқымдастылар жусанды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25656,1</w:t>
            </w:r>
          </w:p>
          <w:p>
            <w:pPr>
              <w:spacing w:after="20"/>
              <w:ind w:left="20"/>
              <w:jc w:val="both"/>
            </w:pPr>
            <w:r>
              <w:rPr>
                <w:rFonts w:ascii="Times New Roman"/>
                <w:b w:val="false"/>
                <w:i w:val="false"/>
                <w:color w:val="000000"/>
                <w:sz w:val="20"/>
              </w:rPr>
              <w:t>
1347,8</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864,9</w:t>
            </w:r>
          </w:p>
          <w:p>
            <w:pPr>
              <w:spacing w:after="20"/>
              <w:ind w:left="20"/>
              <w:jc w:val="both"/>
            </w:pPr>
            <w:r>
              <w:rPr>
                <w:rFonts w:ascii="Times New Roman"/>
                <w:b w:val="false"/>
                <w:i w:val="false"/>
                <w:color w:val="000000"/>
                <w:sz w:val="20"/>
              </w:rPr>
              <w:t>
70,4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0,237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0,266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p>
            <w:pPr>
              <w:spacing w:after="20"/>
              <w:ind w:left="20"/>
              <w:jc w:val="both"/>
            </w:pPr>
            <w:r>
              <w:rPr>
                <w:rFonts w:ascii="Times New Roman"/>
                <w:b w:val="false"/>
                <w:i w:val="false"/>
                <w:color w:val="000000"/>
                <w:sz w:val="20"/>
              </w:rPr>
              <w:t>
66,0</w:t>
            </w:r>
          </w:p>
          <w:p>
            <w:pPr>
              <w:spacing w:after="20"/>
              <w:ind w:left="20"/>
              <w:jc w:val="both"/>
            </w:pPr>
            <w:r>
              <w:rPr>
                <w:rFonts w:ascii="Times New Roman"/>
                <w:b w:val="false"/>
                <w:i w:val="false"/>
                <w:color w:val="000000"/>
                <w:sz w:val="20"/>
              </w:rPr>
              <w:t>
6,9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П-4б</w:t>
            </w:r>
          </w:p>
          <w:p>
            <w:pPr>
              <w:spacing w:after="20"/>
              <w:ind w:left="20"/>
              <w:jc w:val="both"/>
            </w:pPr>
            <w:r>
              <w:rPr>
                <w:rFonts w:ascii="Times New Roman"/>
                <w:b w:val="false"/>
                <w:i w:val="false"/>
                <w:color w:val="000000"/>
                <w:sz w:val="20"/>
              </w:rPr>
              <w:t>
11.08.19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арамшөптер, бетегелі жусанды, түрлі шөптесінді жусанды астық тұқымдастыралар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Бұталар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15581,0</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318</w:t>
            </w:r>
          </w:p>
          <w:p>
            <w:pPr>
              <w:spacing w:after="20"/>
              <w:ind w:left="20"/>
              <w:jc w:val="both"/>
            </w:pPr>
            <w:r>
              <w:rPr>
                <w:rFonts w:ascii="Times New Roman"/>
                <w:b w:val="false"/>
                <w:i w:val="false"/>
                <w:color w:val="000000"/>
                <w:sz w:val="20"/>
              </w:rPr>
              <w:t>
582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0,316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0,307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p>
            <w:pPr>
              <w:spacing w:after="20"/>
              <w:ind w:left="20"/>
              <w:jc w:val="both"/>
            </w:pPr>
            <w:r>
              <w:rPr>
                <w:rFonts w:ascii="Times New Roman"/>
                <w:b w:val="false"/>
                <w:i w:val="false"/>
                <w:color w:val="000000"/>
                <w:sz w:val="20"/>
              </w:rPr>
              <w:t>
71,0</w:t>
            </w:r>
          </w:p>
          <w:p>
            <w:pPr>
              <w:spacing w:after="20"/>
              <w:ind w:left="20"/>
              <w:jc w:val="both"/>
            </w:pPr>
            <w:r>
              <w:rPr>
                <w:rFonts w:ascii="Times New Roman"/>
                <w:b w:val="false"/>
                <w:i w:val="false"/>
                <w:color w:val="000000"/>
                <w:sz w:val="20"/>
              </w:rPr>
              <w:t>
7,1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w:t>
            </w:r>
          </w:p>
          <w:p>
            <w:pPr>
              <w:spacing w:after="20"/>
              <w:ind w:left="20"/>
              <w:jc w:val="both"/>
            </w:pPr>
            <w:r>
              <w:rPr>
                <w:rFonts w:ascii="Times New Roman"/>
                <w:b w:val="false"/>
                <w:i w:val="false"/>
                <w:color w:val="000000"/>
                <w:sz w:val="20"/>
              </w:rPr>
              <w:t>
азық бірлігінің гектарына центнерден (бөлгіш)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w:t>
            </w:r>
          </w:p>
          <w:p>
            <w:pPr>
              <w:spacing w:after="20"/>
              <w:ind w:left="20"/>
              <w:jc w:val="both"/>
            </w:pPr>
            <w:r>
              <w:rPr>
                <w:rFonts w:ascii="Times New Roman"/>
                <w:b w:val="false"/>
                <w:i w:val="false"/>
                <w:color w:val="000000"/>
                <w:sz w:val="20"/>
              </w:rPr>
              <w:t>
Жақсарту жөнінде ұсынылған шаралар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122,82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Малдың барлық түрлеріне арналған жайылымдар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xml:space="preserve">
Малдың барлық түрлеріне арналған жайылымдар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Ешкілер мен қойларға арналған жайылымдар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283,92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Малдың барлық түрлеріне арналған жайылымдар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1116,7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Малдың барлық түрлеріне арналған жайылымдар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xml:space="preserve">
Малдың барлық түрлеріне арналған жайылымдар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369,54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Малдың барлық түрлеріне арналған жайылымдар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14" w:id="9"/>
    <w:p>
      <w:pPr>
        <w:spacing w:after="0"/>
        <w:ind w:left="0"/>
        <w:jc w:val="left"/>
      </w:pPr>
      <w:r>
        <w:rPr>
          <w:rFonts w:ascii="Times New Roman"/>
          <w:b/>
          <w:i w:val="false"/>
          <w:color w:val="000000"/>
        </w:rPr>
        <w:t xml:space="preserve"> Жайылымдық инфрақұрылым объектілері туралы және ауыл шаруашылығы</w:t>
      </w:r>
      <w:r>
        <w:br/>
      </w:r>
      <w:r>
        <w:rPr>
          <w:rFonts w:ascii="Times New Roman"/>
          <w:b/>
          <w:i w:val="false"/>
          <w:color w:val="000000"/>
        </w:rPr>
        <w:t>жануарларын айдап өтуге арналған сервитуттар туралы мәліметтер</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w:t>
            </w:r>
          </w:p>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16" w:id="10"/>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w:t>
      </w:r>
      <w:r>
        <w:br/>
      </w:r>
      <w:r>
        <w:rPr>
          <w:rFonts w:ascii="Times New Roman"/>
          <w:b/>
          <w:i w:val="false"/>
          <w:color w:val="000000"/>
        </w:rPr>
        <w:t>қалыптастырылған үйірлердің, отарлардың, табындардың саны туралы деректер</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18" w:id="11"/>
    <w:p>
      <w:pPr>
        <w:spacing w:after="0"/>
        <w:ind w:left="0"/>
        <w:jc w:val="left"/>
      </w:pPr>
      <w:r>
        <w:rPr>
          <w:rFonts w:ascii="Times New Roman"/>
          <w:b/>
          <w:i w:val="false"/>
          <w:color w:val="000000"/>
        </w:rPr>
        <w:t xml:space="preserve"> Ұсынылатын жайылым айналымдарының схемалары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20" w:id="12"/>
    <w:p>
      <w:pPr>
        <w:spacing w:after="0"/>
        <w:ind w:left="0"/>
        <w:jc w:val="left"/>
      </w:pPr>
      <w:r>
        <w:rPr>
          <w:rFonts w:ascii="Times New Roman"/>
          <w:b/>
          <w:i w:val="false"/>
          <w:color w:val="000000"/>
        </w:rPr>
        <w:t xml:space="preserve"> Әкімшілік-аумақтық бірлік аумағында жайылымдардың жер санаттары бөлінісінде</w:t>
      </w:r>
      <w:r>
        <w:br/>
      </w:r>
      <w:r>
        <w:rPr>
          <w:rFonts w:ascii="Times New Roman"/>
          <w:b/>
          <w:i w:val="false"/>
          <w:color w:val="000000"/>
        </w:rPr>
        <w:t>орналасу схемасы (картасы), онда жайылымдардың, оның ішінде шалғайдағы,</w:t>
      </w:r>
      <w:r>
        <w:br/>
      </w:r>
      <w:r>
        <w:rPr>
          <w:rFonts w:ascii="Times New Roman"/>
          <w:b/>
          <w:i w:val="false"/>
          <w:color w:val="000000"/>
        </w:rPr>
        <w:t>маусымдық, аридтік және мәдени жайылымдардың шекаралары, алаңдары мен</w:t>
      </w:r>
      <w:r>
        <w:br/>
      </w:r>
      <w:r>
        <w:rPr>
          <w:rFonts w:ascii="Times New Roman"/>
          <w:b/>
          <w:i w:val="false"/>
          <w:color w:val="000000"/>
        </w:rPr>
        <w:t>түрлері, жер учаскесіне құқық белгілейтін және сәйкестендіру құжаттарының негізінде</w:t>
      </w:r>
      <w:r>
        <w:br/>
      </w:r>
      <w:r>
        <w:rPr>
          <w:rFonts w:ascii="Times New Roman"/>
          <w:b/>
          <w:i w:val="false"/>
          <w:color w:val="000000"/>
        </w:rPr>
        <w:t>олардың меншік иелері немесе жер пайдаланушылары туралы мәліметтер</w:t>
      </w:r>
    </w:p>
    <w:bookmarkEnd w:id="12"/>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22" w:id="13"/>
    <w:p>
      <w:pPr>
        <w:spacing w:after="0"/>
        <w:ind w:left="0"/>
        <w:jc w:val="left"/>
      </w:pPr>
      <w:r>
        <w:rPr>
          <w:rFonts w:ascii="Times New Roman"/>
          <w:b/>
          <w:i w:val="false"/>
          <w:color w:val="000000"/>
        </w:rPr>
        <w:t xml:space="preserve"> Жеке ауладағы ауыл шаруашылығы жануарларын жаю бойынша</w:t>
      </w:r>
      <w:r>
        <w:br/>
      </w:r>
      <w:r>
        <w:rPr>
          <w:rFonts w:ascii="Times New Roman"/>
          <w:b/>
          <w:i w:val="false"/>
          <w:color w:val="000000"/>
        </w:rPr>
        <w:t>халықтың мұқтаждығына арналған жайылымдар, оның ішінде</w:t>
      </w:r>
      <w:r>
        <w:br/>
      </w:r>
      <w:r>
        <w:rPr>
          <w:rFonts w:ascii="Times New Roman"/>
          <w:b/>
          <w:i w:val="false"/>
          <w:color w:val="000000"/>
        </w:rPr>
        <w:t>қоғамдық жайылымдар белгіленген схема (карта)</w:t>
      </w:r>
    </w:p>
    <w:bookmarkEnd w:id="13"/>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8-қосымша</w:t>
            </w:r>
          </w:p>
        </w:tc>
      </w:tr>
    </w:tbl>
    <w:bookmarkStart w:name="z24" w:id="14"/>
    <w:p>
      <w:pPr>
        <w:spacing w:after="0"/>
        <w:ind w:left="0"/>
        <w:jc w:val="left"/>
      </w:pPr>
      <w:r>
        <w:rPr>
          <w:rFonts w:ascii="Times New Roman"/>
          <w:b/>
          <w:i w:val="false"/>
          <w:color w:val="000000"/>
        </w:rPr>
        <w:t xml:space="preserve"> Ұсынылатын жайылым айналымдарының схемалары көрсетілген схема (карта)</w:t>
      </w:r>
    </w:p>
    <w:bookmarkEnd w:id="14"/>
    <w:p>
      <w:pPr>
        <w:spacing w:after="0"/>
        <w:ind w:left="0"/>
        <w:jc w:val="left"/>
      </w:pP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9-қосымша</w:t>
            </w:r>
          </w:p>
        </w:tc>
      </w:tr>
    </w:tbl>
    <w:bookmarkStart w:name="z26" w:id="15"/>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w:t>
      </w:r>
      <w:r>
        <w:br/>
      </w:r>
      <w:r>
        <w:rPr>
          <w:rFonts w:ascii="Times New Roman"/>
          <w:b/>
          <w:i w:val="false"/>
          <w:color w:val="000000"/>
        </w:rPr>
        <w:t>трассалар және жайылымдық инфрақұрылымның өзге де объектілері, сондай-ақ мал</w:t>
      </w:r>
      <w:r>
        <w:br/>
      </w:r>
      <w:r>
        <w:rPr>
          <w:rFonts w:ascii="Times New Roman"/>
          <w:b/>
          <w:i w:val="false"/>
          <w:color w:val="000000"/>
        </w:rPr>
        <w:t>қорымдары (биометриялық шұңқырлар) белгіленетін схема (карта)</w:t>
      </w:r>
    </w:p>
    <w:bookmarkEnd w:id="15"/>
    <w:p>
      <w:pPr>
        <w:spacing w:after="0"/>
        <w:ind w:left="0"/>
        <w:jc w:val="left"/>
      </w:pPr>
      <w:r>
        <w:br/>
      </w:r>
    </w:p>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10-қосымша</w:t>
            </w:r>
          </w:p>
        </w:tc>
      </w:tr>
    </w:tbl>
    <w:bookmarkStart w:name="z28" w:id="16"/>
    <w:p>
      <w:pPr>
        <w:spacing w:after="0"/>
        <w:ind w:left="0"/>
        <w:jc w:val="left"/>
      </w:pPr>
      <w:r>
        <w:rPr>
          <w:rFonts w:ascii="Times New Roman"/>
          <w:b/>
          <w:i w:val="false"/>
          <w:color w:val="000000"/>
        </w:rPr>
        <w:t xml:space="preserve"> Жайылымды пайдаланушыларға жер пайдалануға берілуі</w:t>
      </w:r>
      <w:r>
        <w:br/>
      </w:r>
      <w:r>
        <w:rPr>
          <w:rFonts w:ascii="Times New Roman"/>
          <w:b/>
          <w:i w:val="false"/>
          <w:color w:val="000000"/>
        </w:rPr>
        <w:t>мүмкін жайылымдар белгіленген схема (карта)</w:t>
      </w:r>
    </w:p>
    <w:bookmarkEnd w:id="16"/>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11-қосымша</w:t>
            </w:r>
          </w:p>
        </w:tc>
      </w:tr>
    </w:tbl>
    <w:bookmarkStart w:name="z30" w:id="17"/>
    <w:p>
      <w:pPr>
        <w:spacing w:after="0"/>
        <w:ind w:left="0"/>
        <w:jc w:val="left"/>
      </w:pPr>
      <w:r>
        <w:rPr>
          <w:rFonts w:ascii="Times New Roman"/>
          <w:b/>
          <w:i w:val="false"/>
          <w:color w:val="000000"/>
        </w:rPr>
        <w:t xml:space="preserve"> Ауыл шаруашылығы жануарларын жаю жөніндегі мұқтаждықтарын қанағаттандыру</w:t>
      </w:r>
      <w:r>
        <w:br/>
      </w:r>
      <w:r>
        <w:rPr>
          <w:rFonts w:ascii="Times New Roman"/>
          <w:b/>
          <w:i w:val="false"/>
          <w:color w:val="000000"/>
        </w:rPr>
        <w:t>мақсатында резервке алынуға жататын жайылымдарды белгілейтін схема (карта)</w:t>
      </w:r>
    </w:p>
    <w:bookmarkEnd w:id="17"/>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12-қосымша</w:t>
            </w:r>
          </w:p>
        </w:tc>
      </w:tr>
    </w:tbl>
    <w:bookmarkStart w:name="z32" w:id="18"/>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w:t>
      </w:r>
      <w:r>
        <w:br/>
      </w:r>
      <w:r>
        <w:rPr>
          <w:rFonts w:ascii="Times New Roman"/>
          <w:b/>
          <w:i w:val="false"/>
          <w:color w:val="000000"/>
        </w:rPr>
        <w:t>тоғандарға, қазандарға, суару немесе суландыру каналдарына, құбырлы</w:t>
      </w:r>
      <w:r>
        <w:br/>
      </w:r>
      <w:r>
        <w:rPr>
          <w:rFonts w:ascii="Times New Roman"/>
          <w:b/>
          <w:i w:val="false"/>
          <w:color w:val="000000"/>
        </w:rPr>
        <w:t>немесе шахта құдықтарына) қол жеткізу схемасы</w:t>
      </w:r>
    </w:p>
    <w:bookmarkEnd w:id="18"/>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