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ada5" w14:textId="acda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15 тамыздағы № 328 бұйрығы</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органдарының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 Кадр және тәрбие жұмысы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 Кадр және тәрбие жұмысы департаментіне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15 тамыздағы</w:t>
            </w:r>
            <w:r>
              <w:br/>
            </w:r>
            <w:r>
              <w:rPr>
                <w:rFonts w:ascii="Times New Roman"/>
                <w:b w:val="false"/>
                <w:i w:val="false"/>
                <w:color w:val="000000"/>
                <w:sz w:val="20"/>
              </w:rPr>
              <w:t>№ 328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Азаматтық қорғау органдарының азаматтық қызметшілер лауазымдарының тізілімі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(басқарушылық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филиалының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Республикалық маңызы бар ММ бас бухгалтері, қаржы қызметінің бастығы: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филиалы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Республикалық маңызы бар ММ бас бухгалтерінің орынбасары, қаржы қызметі бастығының орынбасары, бөлім басшысы, медициналық бөлігінің (бөлім құқығындағы), хатшылықтың (бөлім құқығындағы) басшысы: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 Қазақстан Республикасы ТЖМ Апаттар медицинасы орталығы бөлімшесінің, зертханасының (денсаулық сақтау саласында қызметтің негізгі түрі) басшысы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бөлімінің (жасақтың)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ТЖМ Апаттар медицинасы орталығы филиалы бөлімшесінің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Республикалық маңызы бар ММ филиалының бөлім басшысы (меңгерушісі):</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бөлім (жасақ) бастығының орынбасары, медициналық бөлігінің (бөлім құқығындағы) басшысы.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ТЖМ Апаттар медицинасы орталығының бөлім құрамындағы бөлімшесінің немесе зертхананың (денсаулық сақтау саласында қызметтің негізгі түрі) басшысы (меңгерушісі).</w:t>
            </w:r>
          </w:p>
          <w:p>
            <w:pPr>
              <w:spacing w:after="20"/>
              <w:ind w:left="20"/>
              <w:jc w:val="both"/>
            </w:pPr>
            <w:r>
              <w:rPr>
                <w:rFonts w:ascii="Times New Roman"/>
                <w:b w:val="false"/>
                <w:i w:val="false"/>
                <w:color w:val="000000"/>
                <w:sz w:val="20"/>
              </w:rPr>
              <w:t>
Республикалық маңызы бар ММ бөлімшесінің басшысы, медициналық бөлігінің (бөлімше құқығындағы), хатшылықтың (бөлімше құқығындағы) басшысы, бөлім басшысының орынбасары:</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p>
            <w:pPr>
              <w:spacing w:after="20"/>
              <w:ind w:left="20"/>
              <w:jc w:val="both"/>
            </w:pPr>
            <w:r>
              <w:rPr>
                <w:rFonts w:ascii="Times New Roman"/>
                <w:b w:val="false"/>
                <w:i w:val="false"/>
                <w:color w:val="000000"/>
                <w:sz w:val="20"/>
              </w:rPr>
              <w:t>
Қазақстан Республикасы ТЖМ Республикалық жедел-құтқару жасағының.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ТЖМ Апаттар медицинасы орталығы дәріханасының меңгерушісі.</w:t>
            </w:r>
          </w:p>
          <w:p>
            <w:pPr>
              <w:spacing w:after="20"/>
              <w:ind w:left="20"/>
              <w:jc w:val="both"/>
            </w:pPr>
            <w:r>
              <w:rPr>
                <w:rFonts w:ascii="Times New Roman"/>
                <w:b w:val="false"/>
                <w:i w:val="false"/>
                <w:color w:val="000000"/>
                <w:sz w:val="20"/>
              </w:rPr>
              <w:t>
Республикалық маңызы бар ММ бас: гидротехнигі, дирижері, инженері, инспекторы, механигі, жұмыс өндірушісі, экономисі, энергетигі:</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Қазақстан Республикасы ТЖМ Мәлік Ғабдуллин атындағы Азаматтық қорғау академиясының.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ТЖД бөлімшесінің, зертханасының басшысы (меңгерушісі), медициналық бөлігінің (бөлімше құқығындағы) басшысы</w:t>
            </w:r>
          </w:p>
          <w:p>
            <w:pPr>
              <w:spacing w:after="20"/>
              <w:ind w:left="20"/>
              <w:jc w:val="both"/>
            </w:pPr>
            <w:r>
              <w:rPr>
                <w:rFonts w:ascii="Times New Roman"/>
                <w:b w:val="false"/>
                <w:i w:val="false"/>
                <w:color w:val="000000"/>
                <w:sz w:val="20"/>
              </w:rPr>
              <w:t>
Республикалық маңызы бар ММ филиалының бөлім басшысының орынбасары, бөлімше басшысы (меңгерушісі):</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ТЖМ Апаттар медицинасы орталығы филиалының дәріхана меңгерушісі.</w:t>
            </w:r>
          </w:p>
          <w:p>
            <w:pPr>
              <w:spacing w:after="20"/>
              <w:ind w:left="20"/>
              <w:jc w:val="both"/>
            </w:pPr>
            <w:r>
              <w:rPr>
                <w:rFonts w:ascii="Times New Roman"/>
                <w:b w:val="false"/>
                <w:i w:val="false"/>
                <w:color w:val="000000"/>
                <w:sz w:val="20"/>
              </w:rPr>
              <w:t>
Бас: гидрологы, инженері, инспекторы, механигі, құтқарушысы, экономисі, энергетигі:</w:t>
            </w:r>
          </w:p>
          <w:p>
            <w:pPr>
              <w:spacing w:after="20"/>
              <w:ind w:left="20"/>
              <w:jc w:val="both"/>
            </w:pPr>
            <w:r>
              <w:rPr>
                <w:rFonts w:ascii="Times New Roman"/>
                <w:b w:val="false"/>
                <w:i w:val="false"/>
                <w:color w:val="000000"/>
                <w:sz w:val="20"/>
              </w:rPr>
              <w:t>
1) Республикалық маңызы бар ММ филиалының:</w:t>
            </w:r>
          </w:p>
          <w:p>
            <w:pPr>
              <w:spacing w:after="20"/>
              <w:ind w:left="20"/>
              <w:jc w:val="both"/>
            </w:pPr>
            <w:r>
              <w:rPr>
                <w:rFonts w:ascii="Times New Roman"/>
                <w:b w:val="false"/>
                <w:i w:val="false"/>
                <w:color w:val="000000"/>
                <w:sz w:val="20"/>
              </w:rPr>
              <w:t>
Қазақстан Республикасы ТЖМ Қазселденқорғау;</w:t>
            </w:r>
          </w:p>
          <w:p>
            <w:pPr>
              <w:spacing w:after="20"/>
              <w:ind w:left="20"/>
              <w:jc w:val="both"/>
            </w:pPr>
            <w:r>
              <w:rPr>
                <w:rFonts w:ascii="Times New Roman"/>
                <w:b w:val="false"/>
                <w:i w:val="false"/>
                <w:color w:val="000000"/>
                <w:sz w:val="20"/>
              </w:rPr>
              <w:t>
Қазақстан Республикасы ТЖМ Апаттар медицинасы орталығының;</w:t>
            </w:r>
          </w:p>
          <w:p>
            <w:pPr>
              <w:spacing w:after="20"/>
              <w:ind w:left="20"/>
              <w:jc w:val="both"/>
            </w:pPr>
            <w:r>
              <w:rPr>
                <w:rFonts w:ascii="Times New Roman"/>
                <w:b w:val="false"/>
                <w:i w:val="false"/>
                <w:color w:val="000000"/>
                <w:sz w:val="20"/>
              </w:rPr>
              <w:t>
2) Қазақстан Республикасы ТЖМ Республикалық жедел-құтқару жасағының;</w:t>
            </w:r>
          </w:p>
          <w:p>
            <w:pPr>
              <w:spacing w:after="20"/>
              <w:ind w:left="20"/>
              <w:jc w:val="both"/>
            </w:pPr>
            <w:r>
              <w:rPr>
                <w:rFonts w:ascii="Times New Roman"/>
                <w:b w:val="false"/>
                <w:i w:val="false"/>
                <w:color w:val="000000"/>
                <w:sz w:val="20"/>
              </w:rPr>
              <w:t>
3) Облыстардың, республикалық маңызы бар қалалардың және астананың ТЖД.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p>
            <w:pPr>
              <w:spacing w:after="20"/>
              <w:ind w:left="20"/>
              <w:jc w:val="both"/>
            </w:pPr>
            <w:r>
              <w:rPr>
                <w:rFonts w:ascii="Times New Roman"/>
                <w:b w:val="false"/>
                <w:i w:val="false"/>
                <w:color w:val="000000"/>
                <w:sz w:val="20"/>
              </w:rPr>
              <w:t>
жетекші ғылыми қызметкер;</w:t>
            </w:r>
          </w:p>
          <w:p>
            <w:pPr>
              <w:spacing w:after="20"/>
              <w:ind w:left="20"/>
              <w:jc w:val="both"/>
            </w:pPr>
            <w:r>
              <w:rPr>
                <w:rFonts w:ascii="Times New Roman"/>
                <w:b w:val="false"/>
                <w:i w:val="false"/>
                <w:color w:val="000000"/>
                <w:sz w:val="20"/>
              </w:rPr>
              <w:t>
доцент.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жоғары оқу орнының, оқу орталығының аға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жоғары оқу орнының, оқу орталығының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жоғары оқу орнының әдіскері.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мамандары: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мамандары: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мамандары: барлық мамандықтағы дәрігерлер.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мамандары: барлық мамандықтағы дәрігерлер.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мамандары: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мамандары: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мамандары: зертханашы, медициналық бике (аға),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мамандары: зертханашы, медициналық бике (аға), қоғамдық денсаулық сақтау маманы (статистик), провизор (фармацевт).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мамандары: акушерка, емдәм бикесі, тіс дәрігері, тіс технигі, емдеу дене шынықтыру нұсқаушысы, зертханашы, медициналық бике (аға),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мамандары: акушерка, емдәм бикесі, тіс дәрігері, тіс технигі, емдеу дене шынықтыру нұсқаушысы, зертханашы, медициналық бике (аға),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мамандары: акушерка, емдәм бикесі, тіс дәрігері, тіс технигі, емдеу дене шынықтыру нұсқаушысы, зертханашы, медициналық бике (аға),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мамандары: акушерка, емдәм бикесі, тіс дәрігері, тіс технигі, емдеу дене шынықтыру нұсқаушысы, зертханашы, медициналық бике (аға), рентген зертханашысы, санитарлық фельдшер (санитарлық дәрігердің көмекшісі), фармацевт, фельдшер (-зертханашы).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саладағы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мамандары:</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мамандары:</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мамандары:</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мамандары:</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солист;</w:t>
            </w:r>
          </w:p>
          <w:p>
            <w:pPr>
              <w:spacing w:after="20"/>
              <w:ind w:left="20"/>
              <w:jc w:val="both"/>
            </w:pPr>
            <w:r>
              <w:rPr>
                <w:rFonts w:ascii="Times New Roman"/>
                <w:b w:val="false"/>
                <w:i w:val="false"/>
                <w:color w:val="000000"/>
                <w:sz w:val="20"/>
              </w:rPr>
              <w:t>
құтқарушы.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мамандары:</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мамандары:</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мамандары:</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мамандары:</w:t>
            </w:r>
          </w:p>
          <w:p>
            <w:pPr>
              <w:spacing w:after="20"/>
              <w:ind w:left="20"/>
              <w:jc w:val="both"/>
            </w:pPr>
            <w:r>
              <w:rPr>
                <w:rFonts w:ascii="Times New Roman"/>
                <w:b w:val="false"/>
                <w:i w:val="false"/>
                <w:color w:val="000000"/>
                <w:sz w:val="20"/>
              </w:rPr>
              <w:t>
тәрбиеші (қызметтің негізгі түрі);</w:t>
            </w:r>
          </w:p>
          <w:p>
            <w:pPr>
              <w:spacing w:after="20"/>
              <w:ind w:left="20"/>
              <w:jc w:val="both"/>
            </w:pPr>
            <w:r>
              <w:rPr>
                <w:rFonts w:ascii="Times New Roman"/>
                <w:b w:val="false"/>
                <w:i w:val="false"/>
                <w:color w:val="000000"/>
                <w:sz w:val="20"/>
              </w:rPr>
              <w:t>
гидротехник (қызметтің негізгі түрі);</w:t>
            </w:r>
          </w:p>
          <w:p>
            <w:pPr>
              <w:spacing w:after="20"/>
              <w:ind w:left="20"/>
              <w:jc w:val="both"/>
            </w:pPr>
            <w:r>
              <w:rPr>
                <w:rFonts w:ascii="Times New Roman"/>
                <w:b w:val="false"/>
                <w:i w:val="false"/>
                <w:color w:val="000000"/>
                <w:sz w:val="20"/>
              </w:rPr>
              <w:t>
инженер (қызметтің негізгі түрі);</w:t>
            </w:r>
          </w:p>
          <w:p>
            <w:pPr>
              <w:spacing w:after="20"/>
              <w:ind w:left="20"/>
              <w:jc w:val="both"/>
            </w:pPr>
            <w:r>
              <w:rPr>
                <w:rFonts w:ascii="Times New Roman"/>
                <w:b w:val="false"/>
                <w:i w:val="false"/>
                <w:color w:val="000000"/>
                <w:sz w:val="20"/>
              </w:rPr>
              <w:t>
инспектор (қызметтің негізгі түрі);</w:t>
            </w:r>
          </w:p>
          <w:p>
            <w:pPr>
              <w:spacing w:after="20"/>
              <w:ind w:left="20"/>
              <w:jc w:val="both"/>
            </w:pPr>
            <w:r>
              <w:rPr>
                <w:rFonts w:ascii="Times New Roman"/>
                <w:b w:val="false"/>
                <w:i w:val="false"/>
                <w:color w:val="000000"/>
                <w:sz w:val="20"/>
              </w:rPr>
              <w:t>
механик (қызметтің негізгі түрі);</w:t>
            </w:r>
          </w:p>
          <w:p>
            <w:pPr>
              <w:spacing w:after="20"/>
              <w:ind w:left="20"/>
              <w:jc w:val="both"/>
            </w:pPr>
            <w:r>
              <w:rPr>
                <w:rFonts w:ascii="Times New Roman"/>
                <w:b w:val="false"/>
                <w:i w:val="false"/>
                <w:color w:val="000000"/>
                <w:sz w:val="20"/>
              </w:rPr>
              <w:t>
психолог (қызметтің негізгі түрі);</w:t>
            </w:r>
          </w:p>
          <w:p>
            <w:pPr>
              <w:spacing w:after="20"/>
              <w:ind w:left="20"/>
              <w:jc w:val="both"/>
            </w:pPr>
            <w:r>
              <w:rPr>
                <w:rFonts w:ascii="Times New Roman"/>
                <w:b w:val="false"/>
                <w:i w:val="false"/>
                <w:color w:val="000000"/>
                <w:sz w:val="20"/>
              </w:rPr>
              <w:t>
жұмыс өндірушісі (қызметтің негізгі түрі);</w:t>
            </w:r>
          </w:p>
          <w:p>
            <w:pPr>
              <w:spacing w:after="20"/>
              <w:ind w:left="20"/>
              <w:jc w:val="both"/>
            </w:pPr>
            <w:r>
              <w:rPr>
                <w:rFonts w:ascii="Times New Roman"/>
                <w:b w:val="false"/>
                <w:i w:val="false"/>
                <w:color w:val="000000"/>
                <w:sz w:val="20"/>
              </w:rPr>
              <w:t>
техник (қызметтің негізгі түрі);</w:t>
            </w:r>
          </w:p>
          <w:p>
            <w:pPr>
              <w:spacing w:after="20"/>
              <w:ind w:left="20"/>
              <w:jc w:val="both"/>
            </w:pPr>
            <w:r>
              <w:rPr>
                <w:rFonts w:ascii="Times New Roman"/>
                <w:b w:val="false"/>
                <w:i w:val="false"/>
                <w:color w:val="000000"/>
                <w:sz w:val="20"/>
              </w:rPr>
              <w:t>
диспетчер (қызметтің негізгі түрі);</w:t>
            </w:r>
          </w:p>
          <w:p>
            <w:pPr>
              <w:spacing w:after="20"/>
              <w:ind w:left="20"/>
              <w:jc w:val="both"/>
            </w:pPr>
            <w:r>
              <w:rPr>
                <w:rFonts w:ascii="Times New Roman"/>
                <w:b w:val="false"/>
                <w:i w:val="false"/>
                <w:color w:val="000000"/>
                <w:sz w:val="20"/>
              </w:rPr>
              <w:t>
құтқарушы.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шаруашылық бөлімшелерінің басшысы (меңгерушісі):</w:t>
            </w:r>
          </w:p>
          <w:p>
            <w:pPr>
              <w:spacing w:after="20"/>
              <w:ind w:left="20"/>
              <w:jc w:val="both"/>
            </w:pPr>
            <w:r>
              <w:rPr>
                <w:rFonts w:ascii="Times New Roman"/>
                <w:b w:val="false"/>
                <w:i w:val="false"/>
                <w:color w:val="000000"/>
                <w:sz w:val="20"/>
              </w:rPr>
              <w:t>
архивтің;</w:t>
            </w:r>
          </w:p>
          <w:p>
            <w:pPr>
              <w:spacing w:after="20"/>
              <w:ind w:left="20"/>
              <w:jc w:val="both"/>
            </w:pPr>
            <w:r>
              <w:rPr>
                <w:rFonts w:ascii="Times New Roman"/>
                <w:b w:val="false"/>
                <w:i w:val="false"/>
                <w:color w:val="000000"/>
                <w:sz w:val="20"/>
              </w:rPr>
              <w:t>
монша-кір жуу кешенінің;</w:t>
            </w:r>
          </w:p>
          <w:p>
            <w:pPr>
              <w:spacing w:after="20"/>
              <w:ind w:left="20"/>
              <w:jc w:val="both"/>
            </w:pPr>
            <w:r>
              <w:rPr>
                <w:rFonts w:ascii="Times New Roman"/>
                <w:b w:val="false"/>
                <w:i w:val="false"/>
                <w:color w:val="000000"/>
                <w:sz w:val="20"/>
              </w:rPr>
              <w:t>
бассейннің;</w:t>
            </w:r>
          </w:p>
          <w:p>
            <w:pPr>
              <w:spacing w:after="20"/>
              <w:ind w:left="20"/>
              <w:jc w:val="both"/>
            </w:pPr>
            <w:r>
              <w:rPr>
                <w:rFonts w:ascii="Times New Roman"/>
                <w:b w:val="false"/>
                <w:i w:val="false"/>
                <w:color w:val="000000"/>
                <w:sz w:val="20"/>
              </w:rPr>
              <w:t>
кітапхананың;</w:t>
            </w:r>
          </w:p>
          <w:p>
            <w:pPr>
              <w:spacing w:after="20"/>
              <w:ind w:left="20"/>
              <w:jc w:val="both"/>
            </w:pPr>
            <w:r>
              <w:rPr>
                <w:rFonts w:ascii="Times New Roman"/>
                <w:b w:val="false"/>
                <w:i w:val="false"/>
                <w:color w:val="000000"/>
                <w:sz w:val="20"/>
              </w:rPr>
              <w:t>
ветеринарлық дәріхананың;</w:t>
            </w:r>
          </w:p>
          <w:p>
            <w:pPr>
              <w:spacing w:after="20"/>
              <w:ind w:left="20"/>
              <w:jc w:val="both"/>
            </w:pPr>
            <w:r>
              <w:rPr>
                <w:rFonts w:ascii="Times New Roman"/>
                <w:b w:val="false"/>
                <w:i w:val="false"/>
                <w:color w:val="000000"/>
                <w:sz w:val="20"/>
              </w:rPr>
              <w:t>
клубтың;</w:t>
            </w:r>
          </w:p>
          <w:p>
            <w:pPr>
              <w:spacing w:after="20"/>
              <w:ind w:left="20"/>
              <w:jc w:val="both"/>
            </w:pPr>
            <w:r>
              <w:rPr>
                <w:rFonts w:ascii="Times New Roman"/>
                <w:b w:val="false"/>
                <w:i w:val="false"/>
                <w:color w:val="000000"/>
                <w:sz w:val="20"/>
              </w:rPr>
              <w:t>
автошаруашылық колоннасының;</w:t>
            </w:r>
          </w:p>
          <w:p>
            <w:pPr>
              <w:spacing w:after="20"/>
              <w:ind w:left="20"/>
              <w:jc w:val="both"/>
            </w:pPr>
            <w:r>
              <w:rPr>
                <w:rFonts w:ascii="Times New Roman"/>
                <w:b w:val="false"/>
                <w:i w:val="false"/>
                <w:color w:val="000000"/>
                <w:sz w:val="20"/>
              </w:rPr>
              <w:t>
коммуналдық-пайдалану қызметінің;</w:t>
            </w:r>
          </w:p>
          <w:p>
            <w:pPr>
              <w:spacing w:after="20"/>
              <w:ind w:left="20"/>
              <w:jc w:val="both"/>
            </w:pPr>
            <w:r>
              <w:rPr>
                <w:rFonts w:ascii="Times New Roman"/>
                <w:b w:val="false"/>
                <w:i w:val="false"/>
                <w:color w:val="000000"/>
                <w:sz w:val="20"/>
              </w:rPr>
              <w:t>
шеберхананың;</w:t>
            </w:r>
          </w:p>
          <w:p>
            <w:pPr>
              <w:spacing w:after="20"/>
              <w:ind w:left="20"/>
              <w:jc w:val="both"/>
            </w:pPr>
            <w:r>
              <w:rPr>
                <w:rFonts w:ascii="Times New Roman"/>
                <w:b w:val="false"/>
                <w:i w:val="false"/>
                <w:color w:val="000000"/>
                <w:sz w:val="20"/>
              </w:rPr>
              <w:t>
музейдің;</w:t>
            </w:r>
          </w:p>
          <w:p>
            <w:pPr>
              <w:spacing w:after="20"/>
              <w:ind w:left="20"/>
              <w:jc w:val="both"/>
            </w:pPr>
            <w:r>
              <w:rPr>
                <w:rFonts w:ascii="Times New Roman"/>
                <w:b w:val="false"/>
                <w:i w:val="false"/>
                <w:color w:val="000000"/>
                <w:sz w:val="20"/>
              </w:rPr>
              <w:t>
өндірістің;</w:t>
            </w:r>
          </w:p>
          <w:p>
            <w:pPr>
              <w:spacing w:after="20"/>
              <w:ind w:left="20"/>
              <w:jc w:val="both"/>
            </w:pPr>
            <w:r>
              <w:rPr>
                <w:rFonts w:ascii="Times New Roman"/>
                <w:b w:val="false"/>
                <w:i w:val="false"/>
                <w:color w:val="000000"/>
                <w:sz w:val="20"/>
              </w:rPr>
              <w:t>
жөндеу-құрылыс тобының;</w:t>
            </w:r>
          </w:p>
          <w:p>
            <w:pPr>
              <w:spacing w:after="20"/>
              <w:ind w:left="20"/>
              <w:jc w:val="both"/>
            </w:pPr>
            <w:r>
              <w:rPr>
                <w:rFonts w:ascii="Times New Roman"/>
                <w:b w:val="false"/>
                <w:i w:val="false"/>
                <w:color w:val="000000"/>
                <w:sz w:val="20"/>
              </w:rPr>
              <w:t>
асхананың;</w:t>
            </w:r>
          </w:p>
          <w:p>
            <w:pPr>
              <w:spacing w:after="20"/>
              <w:ind w:left="20"/>
              <w:jc w:val="both"/>
            </w:pPr>
            <w:r>
              <w:rPr>
                <w:rFonts w:ascii="Times New Roman"/>
                <w:b w:val="false"/>
                <w:i w:val="false"/>
                <w:color w:val="000000"/>
                <w:sz w:val="20"/>
              </w:rPr>
              <w:t>
арнаулы медициналық жабдықтау қоймасының;</w:t>
            </w:r>
          </w:p>
          <w:p>
            <w:pPr>
              <w:spacing w:after="20"/>
              <w:ind w:left="20"/>
              <w:jc w:val="both"/>
            </w:pPr>
            <w:r>
              <w:rPr>
                <w:rFonts w:ascii="Times New Roman"/>
                <w:b w:val="false"/>
                <w:i w:val="false"/>
                <w:color w:val="000000"/>
                <w:sz w:val="20"/>
              </w:rPr>
              <w:t>
тылдық және пайдалану-техникалық қамтамасыз ету қоймасының;</w:t>
            </w:r>
          </w:p>
          <w:p>
            <w:pPr>
              <w:spacing w:after="20"/>
              <w:ind w:left="20"/>
              <w:jc w:val="both"/>
            </w:pPr>
            <w:r>
              <w:rPr>
                <w:rFonts w:ascii="Times New Roman"/>
                <w:b w:val="false"/>
                <w:i w:val="false"/>
                <w:color w:val="000000"/>
                <w:sz w:val="20"/>
              </w:rPr>
              <w:t>
техникалық бөлігінің;</w:t>
            </w:r>
          </w:p>
          <w:p>
            <w:pPr>
              <w:spacing w:after="20"/>
              <w:ind w:left="20"/>
              <w:jc w:val="both"/>
            </w:pPr>
            <w:r>
              <w:rPr>
                <w:rFonts w:ascii="Times New Roman"/>
                <w:b w:val="false"/>
                <w:i w:val="false"/>
                <w:color w:val="000000"/>
                <w:sz w:val="20"/>
              </w:rPr>
              <w:t>
баспахананың;</w:t>
            </w:r>
          </w:p>
          <w:p>
            <w:pPr>
              <w:spacing w:after="20"/>
              <w:ind w:left="20"/>
              <w:jc w:val="both"/>
            </w:pPr>
            <w:r>
              <w:rPr>
                <w:rFonts w:ascii="Times New Roman"/>
                <w:b w:val="false"/>
                <w:i w:val="false"/>
                <w:color w:val="000000"/>
                <w:sz w:val="20"/>
              </w:rPr>
              <w:t>
оқу кабинетінің;</w:t>
            </w:r>
          </w:p>
          <w:p>
            <w:pPr>
              <w:spacing w:after="20"/>
              <w:ind w:left="20"/>
              <w:jc w:val="both"/>
            </w:pPr>
            <w:r>
              <w:rPr>
                <w:rFonts w:ascii="Times New Roman"/>
                <w:b w:val="false"/>
                <w:i w:val="false"/>
                <w:color w:val="000000"/>
                <w:sz w:val="20"/>
              </w:rPr>
              <w:t>
орталықтың (мәдени).</w:t>
            </w:r>
          </w:p>
          <w:p>
            <w:pPr>
              <w:spacing w:after="20"/>
              <w:ind w:left="20"/>
              <w:jc w:val="both"/>
            </w:pPr>
            <w:r>
              <w:rPr>
                <w:rFonts w:ascii="Times New Roman"/>
                <w:b w:val="false"/>
                <w:i w:val="false"/>
                <w:color w:val="000000"/>
                <w:sz w:val="20"/>
              </w:rPr>
              <w:t>
Баспасөз-хатшысы.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архивист, библиограф, кітапханашы, бухгалтер, мал дәрігері, дирижер, музыкалық жетекші, барлық мамандықтағы инженер, барлық мамандықтағы инспектор, мәдени ұйымдастырушы, зертханашы, шебер, менеджер, әдіскер, механик, аудармашы, бағдарламашы, оқытушы, психолог, редактор, референт, технолог, бапкер, хормейстер, музей қорын сақтаушы, суретші, штурман, экономист, энергетик, экскурсия жетекшісі, заңгер, заңгер консультант.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мамандар: архивист, кітапханашы, библиограф, бухгалтер, ветеринарлық фельдшер, дирижер, автомобильді тасымалдау диспетчері, барлық мамандықтағы инженер, барлық мамандықтағы инспектор, корректор, мәдени ұйымдастырушы, зертханашы, шебер, менеджер, механик, әдіскер, музыкалық жетекші, аудармашы, бағдарламашы, психолог, редактор, барлық мамандықтағы техник, технолог, бапкер, хормейстер, музей қорын сақтаушы, суретші, штурман, экономист, экскурсия жетекшісі, энергетик, заңгер консультант.</w:t>
            </w:r>
          </w:p>
          <w:p>
            <w:pPr>
              <w:spacing w:after="20"/>
              <w:ind w:left="20"/>
              <w:jc w:val="both"/>
            </w:pPr>
            <w:r>
              <w:rPr>
                <w:rFonts w:ascii="Times New Roman"/>
                <w:b w:val="false"/>
                <w:i w:val="false"/>
                <w:color w:val="000000"/>
                <w:sz w:val="20"/>
              </w:rPr>
              <w:t>
ММ шаруашылық қызмет көрсетумен айналысатын құрылымдық бөлімшенің басшысы (меңгерушісі):</w:t>
            </w:r>
          </w:p>
          <w:p>
            <w:pPr>
              <w:spacing w:after="20"/>
              <w:ind w:left="20"/>
              <w:jc w:val="both"/>
            </w:pPr>
            <w:r>
              <w:rPr>
                <w:rFonts w:ascii="Times New Roman"/>
                <w:b w:val="false"/>
                <w:i w:val="false"/>
                <w:color w:val="000000"/>
                <w:sz w:val="20"/>
              </w:rPr>
              <w:t>
моншаның;</w:t>
            </w:r>
          </w:p>
          <w:p>
            <w:pPr>
              <w:spacing w:after="20"/>
              <w:ind w:left="20"/>
              <w:jc w:val="both"/>
            </w:pPr>
            <w:r>
              <w:rPr>
                <w:rFonts w:ascii="Times New Roman"/>
                <w:b w:val="false"/>
                <w:i w:val="false"/>
                <w:color w:val="000000"/>
                <w:sz w:val="20"/>
              </w:rPr>
              <w:t>
монша-кір жуу шаруашылығының;</w:t>
            </w:r>
          </w:p>
          <w:p>
            <w:pPr>
              <w:spacing w:after="20"/>
              <w:ind w:left="20"/>
              <w:jc w:val="both"/>
            </w:pPr>
            <w:r>
              <w:rPr>
                <w:rFonts w:ascii="Times New Roman"/>
                <w:b w:val="false"/>
                <w:i w:val="false"/>
                <w:color w:val="000000"/>
                <w:sz w:val="20"/>
              </w:rPr>
              <w:t>
бюроның;</w:t>
            </w:r>
          </w:p>
          <w:p>
            <w:pPr>
              <w:spacing w:after="20"/>
              <w:ind w:left="20"/>
              <w:jc w:val="both"/>
            </w:pPr>
            <w:r>
              <w:rPr>
                <w:rFonts w:ascii="Times New Roman"/>
                <w:b w:val="false"/>
                <w:i w:val="false"/>
                <w:color w:val="000000"/>
                <w:sz w:val="20"/>
              </w:rPr>
              <w:t>
кеңсенің;</w:t>
            </w:r>
          </w:p>
          <w:p>
            <w:pPr>
              <w:spacing w:after="20"/>
              <w:ind w:left="20"/>
              <w:jc w:val="both"/>
            </w:pPr>
            <w:r>
              <w:rPr>
                <w:rFonts w:ascii="Times New Roman"/>
                <w:b w:val="false"/>
                <w:i w:val="false"/>
                <w:color w:val="000000"/>
                <w:sz w:val="20"/>
              </w:rPr>
              <w:t>
клубының;</w:t>
            </w:r>
          </w:p>
          <w:p>
            <w:pPr>
              <w:spacing w:after="20"/>
              <w:ind w:left="20"/>
              <w:jc w:val="both"/>
            </w:pPr>
            <w:r>
              <w:rPr>
                <w:rFonts w:ascii="Times New Roman"/>
                <w:b w:val="false"/>
                <w:i w:val="false"/>
                <w:color w:val="000000"/>
                <w:sz w:val="20"/>
              </w:rPr>
              <w:t>
қазандықтың;</w:t>
            </w:r>
          </w:p>
          <w:p>
            <w:pPr>
              <w:spacing w:after="20"/>
              <w:ind w:left="20"/>
              <w:jc w:val="both"/>
            </w:pPr>
            <w:r>
              <w:rPr>
                <w:rFonts w:ascii="Times New Roman"/>
                <w:b w:val="false"/>
                <w:i w:val="false"/>
                <w:color w:val="000000"/>
                <w:sz w:val="20"/>
              </w:rPr>
              <w:t>
кір жуудың;</w:t>
            </w:r>
          </w:p>
          <w:p>
            <w:pPr>
              <w:spacing w:after="20"/>
              <w:ind w:left="20"/>
              <w:jc w:val="both"/>
            </w:pPr>
            <w:r>
              <w:rPr>
                <w:rFonts w:ascii="Times New Roman"/>
                <w:b w:val="false"/>
                <w:i w:val="false"/>
                <w:color w:val="000000"/>
                <w:sz w:val="20"/>
              </w:rPr>
              <w:t>
қойманың;</w:t>
            </w:r>
          </w:p>
          <w:p>
            <w:pPr>
              <w:spacing w:after="20"/>
              <w:ind w:left="20"/>
              <w:jc w:val="both"/>
            </w:pPr>
            <w:r>
              <w:rPr>
                <w:rFonts w:ascii="Times New Roman"/>
                <w:b w:val="false"/>
                <w:i w:val="false"/>
                <w:color w:val="000000"/>
                <w:sz w:val="20"/>
              </w:rPr>
              <w:t>
шаруашылықтың;</w:t>
            </w:r>
          </w:p>
          <w:p>
            <w:pPr>
              <w:spacing w:after="20"/>
              <w:ind w:left="20"/>
              <w:jc w:val="both"/>
            </w:pPr>
            <w:r>
              <w:rPr>
                <w:rFonts w:ascii="Times New Roman"/>
                <w:b w:val="false"/>
                <w:i w:val="false"/>
                <w:color w:val="000000"/>
                <w:sz w:val="20"/>
              </w:rPr>
              <w:t>
фотозертхананың.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архивариус, әкімші, ассистент, рұқсаттама бюросының кезекшісі, іс жүргізуші, кезекші әкімші, диспетчер, комендант, бақылаушы, көшіруші, машинистка, медициналық тіркеуші, нарядшы, күзетші, операторы: дезкамералық бөлімшенің, байланыс жүйесінің, кәріз-сорғы станциясының, көшірме және баспа машиналарының, компьютерлік техниканың, компьютерлік құрылғыларға қызмет көрсету бойынша, тіркеуші (өткізу бюросы), хатшы, есепке алушы, экспедитор.</w:t>
            </w:r>
          </w:p>
        </w:tc>
      </w:tr>
    </w:tbl>
    <w:bookmarkStart w:name="z10" w:id="8"/>
    <w:p>
      <w:pPr>
        <w:spacing w:after="0"/>
        <w:ind w:left="0"/>
        <w:jc w:val="both"/>
      </w:pPr>
      <w:r>
        <w:rPr>
          <w:rFonts w:ascii="Times New Roman"/>
          <w:b w:val="false"/>
          <w:i w:val="false"/>
          <w:color w:val="000000"/>
          <w:sz w:val="28"/>
        </w:rPr>
        <w:t>
      Аббревиатуралардың толық жазылуы:</w:t>
      </w:r>
    </w:p>
    <w:bookmarkEnd w:id="8"/>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ТЖМ – Төтенше жағдайлар министрлігі</w:t>
      </w:r>
    </w:p>
    <w:p>
      <w:pPr>
        <w:spacing w:after="0"/>
        <w:ind w:left="0"/>
        <w:jc w:val="both"/>
      </w:pPr>
      <w:r>
        <w:rPr>
          <w:rFonts w:ascii="Times New Roman"/>
          <w:b w:val="false"/>
          <w:i w:val="false"/>
          <w:color w:val="000000"/>
          <w:sz w:val="28"/>
        </w:rPr>
        <w:t>
      ТЖД – Төтенше жағдайлар департаменттері.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