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15ca" w14:textId="b811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2025 жылғы 1 шілдедегі № 150 "2025 – 2026 оқу жылына жоғары және жоғары оқу орнынан кейінгі білімі бар кадрларды даярлауға арналған мемлекеттік білім беру тапсырысын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әкімдігінің 2025 жылғы 22 шілдедегі № 158 қаулысы</w:t>
      </w:r>
    </w:p>
    <w:p>
      <w:pPr>
        <w:spacing w:after="0"/>
        <w:ind w:left="0"/>
        <w:jc w:val="both"/>
      </w:pPr>
      <w:bookmarkStart w:name="z2" w:id="0"/>
      <w:r>
        <w:rPr>
          <w:rFonts w:ascii="Times New Roman"/>
          <w:b w:val="false"/>
          <w:i w:val="false"/>
          <w:color w:val="000000"/>
          <w:sz w:val="28"/>
        </w:rPr>
        <w:t xml:space="preserve">
      Маңғыстау облысының әкімдігі ҚАУЛЫ ЕТЕДІ: </w:t>
      </w:r>
    </w:p>
    <w:bookmarkEnd w:id="0"/>
    <w:bookmarkStart w:name="z3" w:id="1"/>
    <w:p>
      <w:pPr>
        <w:spacing w:after="0"/>
        <w:ind w:left="0"/>
        <w:jc w:val="both"/>
      </w:pPr>
      <w:r>
        <w:rPr>
          <w:rFonts w:ascii="Times New Roman"/>
          <w:b w:val="false"/>
          <w:i w:val="false"/>
          <w:color w:val="000000"/>
          <w:sz w:val="28"/>
        </w:rPr>
        <w:t xml:space="preserve">
      1. Маңғыстау облысы әкімдігінің 2025 жылғы 1 шілдедегі № 150 "2025 – 2026 оқу жылына жоғары және жоғары оқу орнынан кейінгі білімі бар кадрларды даярлауға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кіріспе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2024–2025, 2025–2026, 2026–2027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көрсетілген қаулыға қосымшадағы "қосымша" деген сөздің алдынан "1-" деген санмен толықтырылсын;</w:t>
      </w:r>
    </w:p>
    <w:bookmarkEnd w:id="4"/>
    <w:bookmarkStart w:name="z7"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5"/>
    <w:bookmarkStart w:name="z8" w:id="6"/>
    <w:p>
      <w:pPr>
        <w:spacing w:after="0"/>
        <w:ind w:left="0"/>
        <w:jc w:val="both"/>
      </w:pPr>
      <w:r>
        <w:rPr>
          <w:rFonts w:ascii="Times New Roman"/>
          <w:b w:val="false"/>
          <w:i w:val="false"/>
          <w:color w:val="000000"/>
          <w:sz w:val="28"/>
        </w:rPr>
        <w:t>
      2.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"22" шілдедегі </w:t>
            </w:r>
            <w:r>
              <w:br/>
            </w:r>
            <w:r>
              <w:rPr>
                <w:rFonts w:ascii="Times New Roman"/>
                <w:b w:val="false"/>
                <w:i w:val="false"/>
                <w:color w:val="000000"/>
                <w:sz w:val="20"/>
              </w:rPr>
              <w:t>№ 158 қаулысына 2-қосымша</w:t>
            </w:r>
          </w:p>
        </w:tc>
      </w:tr>
    </w:tbl>
    <w:p>
      <w:pPr>
        <w:spacing w:after="0"/>
        <w:ind w:left="0"/>
        <w:jc w:val="left"/>
      </w:pPr>
      <w:r>
        <w:rPr>
          <w:rFonts w:ascii="Times New Roman"/>
          <w:b/>
          <w:i w:val="false"/>
          <w:color w:val="000000"/>
        </w:rPr>
        <w:t xml:space="preserve"> 2025-2026 оқу жылына жоғары және жоғары оқу орнынан кейінгі (резидентура) білімі бар кадрларды даярлауға арналған мемлекеттiк бiлiм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арналған мемлекеттік білім беру тапсырысының көлемі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