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3327" w14:textId="12f3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6 қазандағы № 235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Мектепке дейінгі, орта білім беру ұйымдарын, сондай-ақ арнаулы білім беру ұйымдарын құралдармен және жиһаздармен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жалпы орта білім беру ұйымдарын жабдықтармен және жиһазбен жабдықтау нормаларында:</w:t>
      </w:r>
    </w:p>
    <w:bookmarkEnd w:id="3"/>
    <w:bookmarkStart w:name="z10" w:id="4"/>
    <w:p>
      <w:pPr>
        <w:spacing w:after="0"/>
        <w:ind w:left="0"/>
        <w:jc w:val="both"/>
      </w:pPr>
      <w:r>
        <w:rPr>
          <w:rFonts w:ascii="Times New Roman"/>
          <w:b w:val="false"/>
          <w:i w:val="false"/>
          <w:color w:val="000000"/>
          <w:sz w:val="28"/>
        </w:rPr>
        <w:t>
      "Бастапқы әскери және технологиялық даярлық кабинеті" деген бөлімде:</w:t>
      </w:r>
    </w:p>
    <w:bookmarkEnd w:id="4"/>
    <w:bookmarkStart w:name="z11" w:id="5"/>
    <w:p>
      <w:pPr>
        <w:spacing w:after="0"/>
        <w:ind w:left="0"/>
        <w:jc w:val="both"/>
      </w:pPr>
      <w:r>
        <w:rPr>
          <w:rFonts w:ascii="Times New Roman"/>
          <w:b w:val="false"/>
          <w:i w:val="false"/>
          <w:color w:val="000000"/>
          <w:sz w:val="28"/>
        </w:rPr>
        <w:t>
      бөлім тақырыбы:</w:t>
      </w:r>
    </w:p>
    <w:bookmarkEnd w:id="5"/>
    <w:bookmarkStart w:name="z12"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және технологиялық даярлық кабинеті</w:t>
            </w:r>
          </w:p>
        </w:tc>
      </w:tr>
    </w:tbl>
    <w:bookmarkStart w:name="z13" w:id="7"/>
    <w:p>
      <w:pPr>
        <w:spacing w:after="0"/>
        <w:ind w:left="0"/>
        <w:jc w:val="both"/>
      </w:pP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мынадай редакцияда жазылсын:</w:t>
      </w:r>
    </w:p>
    <w:bookmarkEnd w:id="8"/>
    <w:bookmarkStart w:name="z15"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кабинеті</w:t>
            </w:r>
          </w:p>
        </w:tc>
      </w:tr>
    </w:tbl>
    <w:bookmarkStart w:name="z16" w:id="10"/>
    <w:p>
      <w:pPr>
        <w:spacing w:after="0"/>
        <w:ind w:left="0"/>
        <w:jc w:val="both"/>
      </w:pP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2. Қазақстан Республикасы Оқу-ағарту министрлігінің Инвестициялық саясат және инфрақұрылымды дамыту департаменті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түрде жіберуді;</w:t>
      </w:r>
    </w:p>
    <w:bookmarkEnd w:id="12"/>
    <w:bookmarkStart w:name="z19" w:id="1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министрлігі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w:t>
      </w:r>
    </w:p>
    <w:bookmarkEnd w:id="17"/>
    <w:bookmarkStart w:name="z25" w:id="18"/>
    <w:p>
      <w:pPr>
        <w:spacing w:after="0"/>
        <w:ind w:left="0"/>
        <w:jc w:val="both"/>
      </w:pPr>
      <w:r>
        <w:rPr>
          <w:rFonts w:ascii="Times New Roman"/>
          <w:b w:val="false"/>
          <w:i w:val="false"/>
          <w:color w:val="000000"/>
          <w:sz w:val="28"/>
        </w:rPr>
        <w:t>
      Қорғаныс министрлігі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