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993b" w14:textId="1079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тапсырысына байланысты көрсетілетін қызметтер тізбесін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11 наурыздағы № 100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62-бабы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білім беру тапсырысына байланысты көрсетілетін қызметтер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2025 жылғы 11 наурыздағы</w:t>
            </w:r>
            <w:r>
              <w:br/>
            </w:r>
            <w:r>
              <w:rPr>
                <w:rFonts w:ascii="Times New Roman"/>
                <w:b w:val="false"/>
                <w:i w:val="false"/>
                <w:color w:val="000000"/>
                <w:sz w:val="20"/>
              </w:rPr>
              <w:t>№ 100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Мемлекеттік білім беру тапсырысына байланысты көрсетілетін қызметтер тізбесі</w:t>
      </w:r>
    </w:p>
    <w:bookmarkEnd w:id="7"/>
    <w:bookmarkStart w:name="z14" w:id="8"/>
    <w:p>
      <w:pPr>
        <w:spacing w:after="0"/>
        <w:ind w:left="0"/>
        <w:jc w:val="both"/>
      </w:pPr>
      <w:r>
        <w:rPr>
          <w:rFonts w:ascii="Times New Roman"/>
          <w:b w:val="false"/>
          <w:i w:val="false"/>
          <w:color w:val="000000"/>
          <w:sz w:val="28"/>
        </w:rPr>
        <w:t>
      1. Республикалық бюджеттен қаржыландырылатын білім беру ұйымдарында (Қазақстан Республикасының Қарулы Күштері,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білімі бар кадрларды даярлау.</w:t>
      </w:r>
    </w:p>
    <w:bookmarkEnd w:id="8"/>
    <w:bookmarkStart w:name="z15" w:id="9"/>
    <w:p>
      <w:pPr>
        <w:spacing w:after="0"/>
        <w:ind w:left="0"/>
        <w:jc w:val="both"/>
      </w:pPr>
      <w:r>
        <w:rPr>
          <w:rFonts w:ascii="Times New Roman"/>
          <w:b w:val="false"/>
          <w:i w:val="false"/>
          <w:color w:val="000000"/>
          <w:sz w:val="28"/>
        </w:rPr>
        <w:t>
      2. Студенттерді, магистранттарды және докторанттарды жатақханалардағы орындармен қамтамасыз етуге мемлекеттік тапсырыс.</w:t>
      </w:r>
    </w:p>
    <w:bookmarkEnd w:id="9"/>
    <w:bookmarkStart w:name="z16" w:id="10"/>
    <w:p>
      <w:pPr>
        <w:spacing w:after="0"/>
        <w:ind w:left="0"/>
        <w:jc w:val="both"/>
      </w:pPr>
      <w:r>
        <w:rPr>
          <w:rFonts w:ascii="Times New Roman"/>
          <w:b w:val="false"/>
          <w:i w:val="false"/>
          <w:color w:val="000000"/>
          <w:sz w:val="28"/>
        </w:rPr>
        <w:t>
      3. Мемлекеттік білім беру тапсырысы шеңберінде білім алушыларға әлеуметтік қолдау көрсету.</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