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92322" w14:textId="ad92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қаласында коммуналдық көрсетілетін қызметтерді ұсынудың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 Қаражал қаласының әкімдігінің 2025 жылғы 15 сәуірдегі № 39 қаулысы. Күші жойылды - Ұлытау облысы Қаражал қаласының әкімдігінің 2025 жылғы 8 мамырдағы № 39 қаулысымен</w:t>
      </w:r>
    </w:p>
    <w:p>
      <w:pPr>
        <w:spacing w:after="0"/>
        <w:ind w:left="0"/>
        <w:jc w:val="both"/>
      </w:pPr>
      <w:r>
        <w:rPr>
          <w:rFonts w:ascii="Times New Roman"/>
          <w:b w:val="false"/>
          <w:i w:val="false"/>
          <w:color w:val="ff0000"/>
          <w:sz w:val="28"/>
        </w:rPr>
        <w:t xml:space="preserve">
      Ескерту. Күші жойылды - Ұлытау облысы Қаражал қаласының әкімдігінің 08.05.2025 </w:t>
      </w:r>
      <w:r>
        <w:rPr>
          <w:rFonts w:ascii="Times New Roman"/>
          <w:b w:val="false"/>
          <w:i w:val="false"/>
          <w:color w:val="ff0000"/>
          <w:sz w:val="28"/>
        </w:rPr>
        <w:t>№ 39</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10-3 бабы 2-тармағының </w:t>
      </w:r>
      <w:r>
        <w:rPr>
          <w:rFonts w:ascii="Times New Roman"/>
          <w:b w:val="false"/>
          <w:i w:val="false"/>
          <w:color w:val="000000"/>
          <w:sz w:val="28"/>
        </w:rPr>
        <w:t>16-тармақшасына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37-бабының </w:t>
      </w:r>
      <w:r>
        <w:rPr>
          <w:rFonts w:ascii="Times New Roman"/>
          <w:b w:val="false"/>
          <w:i w:val="false"/>
          <w:color w:val="000000"/>
          <w:sz w:val="28"/>
        </w:rPr>
        <w:t>2-тармағына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Республикасының Индустрия және инфрақұрылымдық даму министрінің м.а. </w:t>
      </w:r>
      <w:r>
        <w:rPr>
          <w:rFonts w:ascii="Times New Roman"/>
          <w:b w:val="false"/>
          <w:i w:val="false"/>
          <w:color w:val="000000"/>
          <w:sz w:val="28"/>
        </w:rPr>
        <w:t>бұйрығына</w:t>
      </w:r>
      <w:r>
        <w:rPr>
          <w:rFonts w:ascii="Times New Roman"/>
          <w:b w:val="false"/>
          <w:i w:val="false"/>
          <w:color w:val="000000"/>
          <w:sz w:val="28"/>
        </w:rPr>
        <w:t xml:space="preserve">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Қаражал қаласында коммуналдық көрсетілетін қызметтерді ұсынудың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"Қаражал қаласының тұрғын үй-коммуналдық шаруашылығы, жолаушылар көлігі, автомобиль жолдары және тұрғын үй инспекциясы бөлімі" мемлекеттік мекемесі осы қаулыдан туындайтын тиісті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Қаражал қаласы әкімінің орынбасары Д. Кулумбетовке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А.Елеусизов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қаласының әкімдігінің</w:t>
            </w:r>
            <w:r>
              <w:br/>
            </w:r>
            <w:r>
              <w:rPr>
                <w:rFonts w:ascii="Times New Roman"/>
                <w:b w:val="false"/>
                <w:i w:val="false"/>
                <w:color w:val="000000"/>
                <w:sz w:val="20"/>
              </w:rPr>
              <w:t>2025 жылғы 15 сәуірдағы №39</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Қаражал қаласында коммуналдық көрсетілетін қызметтерді ұсынудың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Қаражал қаласында коммуналдық көрсетілетін қызметтерді ұсынудың қағидалары (бұдан әрі – Қағидалар) "Тұрғын үй қатынастары туралы" 1997 жылғы 16 сәуiрдегi Қазақстан Республикасы Заңының 10-3-бабының 2-тармағы </w:t>
      </w:r>
      <w:r>
        <w:rPr>
          <w:rFonts w:ascii="Times New Roman"/>
          <w:b w:val="false"/>
          <w:i w:val="false"/>
          <w:color w:val="000000"/>
          <w:sz w:val="28"/>
        </w:rPr>
        <w:t>16) тармақшасына</w:t>
      </w:r>
      <w:r>
        <w:rPr>
          <w:rFonts w:ascii="Times New Roman"/>
          <w:b w:val="false"/>
          <w:i w:val="false"/>
          <w:color w:val="000000"/>
          <w:sz w:val="28"/>
        </w:rPr>
        <w:t xml:space="preserve"> және "Коммуналдық көрсетілетін қызметтердің тізбесін және коммуналдық көрсетілетін қызметтерді ұсынудың үлгілік қағидаларын бекіту туралы" 2020 жылғы 29 сәуірдегі № 249 Қазақстан Республикасының Индустрия және инфрақұрылымдық даму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20542 тіркелген) сәйкес әзірленді және коммуналдық көрсетілетін қызметтерді ұсыну мен ақы төлеу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жылумен жабдықтау – жылу энергиясын және (немесе) жылу жеткізгішті өндіру, беру, бөлу және тұтынушыларға сату жөніндегі қызмет;</w:t>
      </w:r>
    </w:p>
    <w:bookmarkEnd w:id="9"/>
    <w:bookmarkStart w:name="z16" w:id="10"/>
    <w:p>
      <w:pPr>
        <w:spacing w:after="0"/>
        <w:ind w:left="0"/>
        <w:jc w:val="both"/>
      </w:pPr>
      <w:r>
        <w:rPr>
          <w:rFonts w:ascii="Times New Roman"/>
          <w:b w:val="false"/>
          <w:i w:val="false"/>
          <w:color w:val="000000"/>
          <w:sz w:val="28"/>
        </w:rPr>
        <w:t>
      2) электрмен жабдықтау – электр энергиясын өндіру, беру және тұтынушыларға сату жөніндегі қызмет;</w:t>
      </w:r>
    </w:p>
    <w:bookmarkEnd w:id="10"/>
    <w:bookmarkStart w:name="z17" w:id="11"/>
    <w:p>
      <w:pPr>
        <w:spacing w:after="0"/>
        <w:ind w:left="0"/>
        <w:jc w:val="both"/>
      </w:pPr>
      <w:r>
        <w:rPr>
          <w:rFonts w:ascii="Times New Roman"/>
          <w:b w:val="false"/>
          <w:i w:val="false"/>
          <w:color w:val="000000"/>
          <w:sz w:val="28"/>
        </w:rPr>
        <w:t>
      3) сумен жабдықтау – суды алуды, сақтауды, дайындауды, беруді және сумен жабдықтау жүйелері арқылы су тұтынушыларға таратуды қамтамасыз ететін іс-шаралар жиынтығы;</w:t>
      </w:r>
    </w:p>
    <w:bookmarkEnd w:id="11"/>
    <w:bookmarkStart w:name="z18" w:id="12"/>
    <w:p>
      <w:pPr>
        <w:spacing w:after="0"/>
        <w:ind w:left="0"/>
        <w:jc w:val="both"/>
      </w:pPr>
      <w:r>
        <w:rPr>
          <w:rFonts w:ascii="Times New Roman"/>
          <w:b w:val="false"/>
          <w:i w:val="false"/>
          <w:color w:val="000000"/>
          <w:sz w:val="28"/>
        </w:rPr>
        <w:t>
      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 жиынтығы;</w:t>
      </w:r>
    </w:p>
    <w:bookmarkEnd w:id="12"/>
    <w:bookmarkStart w:name="z19" w:id="13"/>
    <w:p>
      <w:pPr>
        <w:spacing w:after="0"/>
        <w:ind w:left="0"/>
        <w:jc w:val="both"/>
      </w:pPr>
      <w:r>
        <w:rPr>
          <w:rFonts w:ascii="Times New Roman"/>
          <w:b w:val="false"/>
          <w:i w:val="false"/>
          <w:color w:val="000000"/>
          <w:sz w:val="28"/>
        </w:rPr>
        <w:t>
      5) қатты тұрмыстық қалдықтар – қатты түрдегі коммуналдық қалдықтар;</w:t>
      </w:r>
    </w:p>
    <w:bookmarkEnd w:id="13"/>
    <w:bookmarkStart w:name="z20"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w:t>
      </w:r>
    </w:p>
    <w:bookmarkEnd w:id="14"/>
    <w:bookmarkStart w:name="z21" w:id="15"/>
    <w:p>
      <w:pPr>
        <w:spacing w:after="0"/>
        <w:ind w:left="0"/>
        <w:jc w:val="both"/>
      </w:pPr>
      <w:r>
        <w:rPr>
          <w:rFonts w:ascii="Times New Roman"/>
          <w:b w:val="false"/>
          <w:i w:val="false"/>
          <w:color w:val="000000"/>
          <w:sz w:val="28"/>
        </w:rPr>
        <w:t>
      7) коммуналдық қызметтер – қауіпсіз және жайлы тұру (болу)жағдайларын қамтамасыз ету үшін сумен жабдықтауды, су бұруды, газбен жабдықтауды, электрмен жабдықтауды, жылумен жабдықтауды, тұрмыстық қатты қалдықтарды жинауды, әкетуді, кәдеге жаратуды, қайта өңдеуді және көмуді қамтитын, тұтынушыға ұсынылатын қызметтер;</w:t>
      </w:r>
    </w:p>
    <w:bookmarkEnd w:id="15"/>
    <w:bookmarkStart w:name="z22" w:id="16"/>
    <w:p>
      <w:pPr>
        <w:spacing w:after="0"/>
        <w:ind w:left="0"/>
        <w:jc w:val="both"/>
      </w:pPr>
      <w:r>
        <w:rPr>
          <w:rFonts w:ascii="Times New Roman"/>
          <w:b w:val="false"/>
          <w:i w:val="false"/>
          <w:color w:val="000000"/>
          <w:sz w:val="28"/>
        </w:rPr>
        <w:t>
      8) жеткізуші – жасалған шартқа сәйкес тұтынушыларға коммуналдық қызметтер көрсететін, меншік нысанына қарамастан заңды немесе жеке тұлға;</w:t>
      </w:r>
    </w:p>
    <w:bookmarkEnd w:id="16"/>
    <w:bookmarkStart w:name="z23" w:id="17"/>
    <w:p>
      <w:pPr>
        <w:spacing w:after="0"/>
        <w:ind w:left="0"/>
        <w:jc w:val="both"/>
      </w:pPr>
      <w:r>
        <w:rPr>
          <w:rFonts w:ascii="Times New Roman"/>
          <w:b w:val="false"/>
          <w:i w:val="false"/>
          <w:color w:val="000000"/>
          <w:sz w:val="28"/>
        </w:rPr>
        <w:t>
      9) тұтынушы – коммуналдық қызметтерді пайдаланатын немесе пайдалануға ниеттенетін жеке немесе заңды тұлға;</w:t>
      </w:r>
    </w:p>
    <w:bookmarkEnd w:id="17"/>
    <w:bookmarkStart w:name="z24" w:id="18"/>
    <w:p>
      <w:pPr>
        <w:spacing w:after="0"/>
        <w:ind w:left="0"/>
        <w:jc w:val="both"/>
      </w:pPr>
      <w:r>
        <w:rPr>
          <w:rFonts w:ascii="Times New Roman"/>
          <w:b w:val="false"/>
          <w:i w:val="false"/>
          <w:color w:val="000000"/>
          <w:sz w:val="28"/>
        </w:rPr>
        <w:t>
      10) кондоминиум объектісі – көппәтерлі тұрғын үй астындағы бірыңғай бөлінбейтін жер учаскесін қоса алғанда, жеке (бөлек) меншіктегі пәтерлерден, тұрғын емес үй-жайлардан және дара (бөлек) меншікте бола алмайтын және ортақ үлестік меншік құқығындағы пәтерлердің, тұрғын емес үй-жайлардың меншік иелеріне тиесілі ортақ мүліктен тұратын бірыңғай мүліктік кешен және (немесе) үй маңындағы жер учаскесі;</w:t>
      </w:r>
    </w:p>
    <w:bookmarkEnd w:id="18"/>
    <w:bookmarkStart w:name="z25" w:id="19"/>
    <w:p>
      <w:pPr>
        <w:spacing w:after="0"/>
        <w:ind w:left="0"/>
        <w:jc w:val="both"/>
      </w:pPr>
      <w:r>
        <w:rPr>
          <w:rFonts w:ascii="Times New Roman"/>
          <w:b w:val="false"/>
          <w:i w:val="false"/>
          <w:color w:val="000000"/>
          <w:sz w:val="28"/>
        </w:rPr>
        <w:t>
      11) кондоминиум объектісінің ортақ мүлкі-кондоминиум объектісінің бөліктері (қасбеттер, кіреберістер, вестибюльдер, холлдар, дәліздер, баспалдақ марштары және баспалдақ алаңдары, лифтілер, шатырлар, шатырлар, техникалық қабаттар, жертөлелер, үйге ортақ инженерлік жүйелер мен жабдықтар, абоненттік пошта жәшіктері, көппәтерлі тұрғын үйдің астындағы жер учаскесі және (немесе) үй маңындағы жер учаскесі жеке (бөлек) меншіктегі пәтерлерден, тұрғын емес үй-жайлардан басқа, жер учаскесі, абаттандыру элементтері және ортақ пайдаланудағы басқа да мүлік);</w:t>
      </w:r>
    </w:p>
    <w:bookmarkEnd w:id="19"/>
    <w:bookmarkStart w:name="z26" w:id="20"/>
    <w:p>
      <w:pPr>
        <w:spacing w:after="0"/>
        <w:ind w:left="0"/>
        <w:jc w:val="both"/>
      </w:pPr>
      <w:r>
        <w:rPr>
          <w:rFonts w:ascii="Times New Roman"/>
          <w:b w:val="false"/>
          <w:i w:val="false"/>
          <w:color w:val="000000"/>
          <w:sz w:val="28"/>
        </w:rPr>
        <w:t>
      12) үйге ортақ инженерлік жүйелер – пәтерден, тұрғын емес үй-жайдан тыс немесе ішінде көппәтерлі тұрғын үйде орналасқан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жолаушылар лифтілері (көтергіштер), қоқыс шығару, ауа баптау, желдету, терморегуляция және вакуумдау жүйелері және екі (екі) және одан да көп пәтерге, тұрғын емес үй-жайға қызмет көрсететін;</w:t>
      </w:r>
    </w:p>
    <w:bookmarkEnd w:id="20"/>
    <w:bookmarkStart w:name="z27" w:id="21"/>
    <w:p>
      <w:pPr>
        <w:spacing w:after="0"/>
        <w:ind w:left="0"/>
        <w:jc w:val="both"/>
      </w:pPr>
      <w:r>
        <w:rPr>
          <w:rFonts w:ascii="Times New Roman"/>
          <w:b w:val="false"/>
          <w:i w:val="false"/>
          <w:color w:val="000000"/>
          <w:sz w:val="28"/>
        </w:rPr>
        <w:t>
      13) тұрғын үй қатынастары және тұрғын үй-коммуналдық шаруашылық саласындағы ақпараттандыру объектісі – электрондық ақпараттық ресурстар, тұрғын үй қатынастары және тұрғын үй-коммуналдық шаруашылық саласындағы ақпараттық жүйелер;</w:t>
      </w:r>
    </w:p>
    <w:bookmarkEnd w:id="21"/>
    <w:bookmarkStart w:name="z28" w:id="22"/>
    <w:p>
      <w:pPr>
        <w:spacing w:after="0"/>
        <w:ind w:left="0"/>
        <w:jc w:val="both"/>
      </w:pPr>
      <w:r>
        <w:rPr>
          <w:rFonts w:ascii="Times New Roman"/>
          <w:b w:val="false"/>
          <w:i w:val="false"/>
          <w:color w:val="000000"/>
          <w:sz w:val="28"/>
        </w:rPr>
        <w:t>
      14) сервистік қызмет субъектісі – жасалған шарт негізінде кондоминиум объектісінің ортақ мүлкін күтіп-ұстау жөнінде қызметтер көрсететін жеке немесе заңды тұлға;</w:t>
      </w:r>
    </w:p>
    <w:bookmarkEnd w:id="22"/>
    <w:bookmarkStart w:name="z29" w:id="23"/>
    <w:p>
      <w:pPr>
        <w:spacing w:after="0"/>
        <w:ind w:left="0"/>
        <w:jc w:val="both"/>
      </w:pPr>
      <w:r>
        <w:rPr>
          <w:rFonts w:ascii="Times New Roman"/>
          <w:b w:val="false"/>
          <w:i w:val="false"/>
          <w:color w:val="000000"/>
          <w:sz w:val="28"/>
        </w:rPr>
        <w:t>
      15) есепке алу аспабы – коммуналдық қызметтерді жеке және (немесе) үйге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23"/>
    <w:bookmarkStart w:name="z30" w:id="24"/>
    <w:p>
      <w:pPr>
        <w:spacing w:after="0"/>
        <w:ind w:left="0"/>
        <w:jc w:val="both"/>
      </w:pPr>
      <w:r>
        <w:rPr>
          <w:rFonts w:ascii="Times New Roman"/>
          <w:b w:val="false"/>
          <w:i w:val="false"/>
          <w:color w:val="000000"/>
          <w:sz w:val="28"/>
        </w:rPr>
        <w:t>
      16) уәкілетті орган – тұрғын үй қатынастары және тұрғын үй-коммуналдық шаруашылық саласындағы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17) төлем құжаты – өнім берушінің ұсынған қызметтері (тауарлары, жұмыстары) үшін ақы төлеуді жүзеге асыру үшін жасалған, соның негізінде ақы төлеу жүргізілетін құжат (Электрондық шот-фактура, шот, хабарлама, түбіртек, оның ішінде бірыңғай төлем құжатының құрамында, ескерту шот, талап қою талаптары, кінә қою) ;</w:t>
      </w:r>
    </w:p>
    <w:bookmarkEnd w:id="25"/>
    <w:bookmarkStart w:name="z32" w:id="26"/>
    <w:p>
      <w:pPr>
        <w:spacing w:after="0"/>
        <w:ind w:left="0"/>
        <w:jc w:val="both"/>
      </w:pPr>
      <w:r>
        <w:rPr>
          <w:rFonts w:ascii="Times New Roman"/>
          <w:b w:val="false"/>
          <w:i w:val="false"/>
          <w:color w:val="000000"/>
          <w:sz w:val="28"/>
        </w:rPr>
        <w:t>
      18) тұрмыстық тұтыну – кәсіпкерлік қызметте пайдалану және оларды одан әрі өткізу мақсатынсыз тұтынушылардың тұрмыстық мұқтаждары үшін коммуналдық көрсетілетін қызметтерді тұтыну,</w:t>
      </w:r>
    </w:p>
    <w:bookmarkEnd w:id="26"/>
    <w:bookmarkStart w:name="z33" w:id="27"/>
    <w:p>
      <w:pPr>
        <w:spacing w:after="0"/>
        <w:ind w:left="0"/>
        <w:jc w:val="both"/>
      </w:pPr>
      <w:r>
        <w:rPr>
          <w:rFonts w:ascii="Times New Roman"/>
          <w:b w:val="false"/>
          <w:i w:val="false"/>
          <w:color w:val="000000"/>
          <w:sz w:val="28"/>
        </w:rPr>
        <w:t>
      19) көппәтерлі тұрғын үй мүлкі меншік иелерінің бірлестігі (бұдан әрі – мүлік меншік иелерінің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27"/>
    <w:bookmarkStart w:name="z34" w:id="28"/>
    <w:p>
      <w:pPr>
        <w:spacing w:after="0"/>
        <w:ind w:left="0"/>
        <w:jc w:val="both"/>
      </w:pPr>
      <w:r>
        <w:rPr>
          <w:rFonts w:ascii="Times New Roman"/>
          <w:b w:val="false"/>
          <w:i w:val="false"/>
          <w:color w:val="000000"/>
          <w:sz w:val="28"/>
        </w:rPr>
        <w:t>
      20) жай серіктестік – кондоминиум объектісін басқару, оны күтіп-ұстауды қаржыландыру және бір көппәтерлі тұрғын үй пәтерлерінің, тұрғын емес үй-жайларының меншік иелерінің кондоминиум объектісінің ортақ мүлкін сақтауын қамтамасыз ету үшін құрылған, Қазақстан Республикасының азаматтық заңнамасына сәйкес жасалатын бірлескен қызмет туралы шарт негізінде әрекет ететін жай серіктестік.</w:t>
      </w:r>
    </w:p>
    <w:bookmarkEnd w:id="28"/>
    <w:bookmarkStart w:name="z35" w:id="29"/>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29"/>
    <w:bookmarkStart w:name="z36" w:id="30"/>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0"/>
    <w:bookmarkStart w:name="z37" w:id="31"/>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1"/>
    <w:bookmarkStart w:name="z38" w:id="32"/>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2"/>
    <w:bookmarkStart w:name="z39" w:id="33"/>
    <w:p>
      <w:pPr>
        <w:spacing w:after="0"/>
        <w:ind w:left="0"/>
        <w:jc w:val="both"/>
      </w:pPr>
      <w:r>
        <w:rPr>
          <w:rFonts w:ascii="Times New Roman"/>
          <w:b w:val="false"/>
          <w:i w:val="false"/>
          <w:color w:val="000000"/>
          <w:sz w:val="28"/>
        </w:rPr>
        <w:t>
      Мүліктің меншік иелері бірлестіктері немесе жай серіктестіктер немесе көппәтерлі тұрғын үйді басқарушылар немесе басқарушы компаниялар арасында коммуналдық көрсетілетін қызметтерді ұсынатын ұйымдармен ынтымақтастық туралы шарттар жасалады.</w:t>
      </w:r>
    </w:p>
    <w:bookmarkEnd w:id="33"/>
    <w:bookmarkStart w:name="z40" w:id="34"/>
    <w:p>
      <w:pPr>
        <w:spacing w:after="0"/>
        <w:ind w:left="0"/>
        <w:jc w:val="both"/>
      </w:pPr>
      <w:r>
        <w:rPr>
          <w:rFonts w:ascii="Times New Roman"/>
          <w:b w:val="false"/>
          <w:i w:val="false"/>
          <w:color w:val="000000"/>
          <w:sz w:val="28"/>
        </w:rPr>
        <w:t>
      Сервистік қызмет субъектілерімен мүліктің меншік иелері бірлестіктері немесе жай серіктестіктер немесе көппәтерлі тұрғын үйді басқарушылар немесе басқарушы компаниялар шарттар жасалады.</w:t>
      </w:r>
    </w:p>
    <w:bookmarkEnd w:id="34"/>
    <w:bookmarkStart w:name="z41" w:id="35"/>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35"/>
    <w:bookmarkStart w:name="z42" w:id="36"/>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36"/>
    <w:bookmarkStart w:name="z43" w:id="37"/>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37"/>
    <w:bookmarkStart w:name="z44" w:id="38"/>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38"/>
    <w:bookmarkStart w:name="z45" w:id="39"/>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39"/>
    <w:bookmarkStart w:name="z46" w:id="40"/>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0"/>
    <w:bookmarkStart w:name="z47" w:id="41"/>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1"/>
    <w:bookmarkStart w:name="z48" w:id="42"/>
    <w:p>
      <w:pPr>
        <w:spacing w:after="0"/>
        <w:ind w:left="0"/>
        <w:jc w:val="both"/>
      </w:pPr>
      <w:r>
        <w:rPr>
          <w:rFonts w:ascii="Times New Roman"/>
          <w:b w:val="false"/>
          <w:i w:val="false"/>
          <w:color w:val="000000"/>
          <w:sz w:val="28"/>
        </w:rPr>
        <w:t>
      5)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2"/>
    <w:bookmarkStart w:name="z49" w:id="43"/>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43"/>
    <w:bookmarkStart w:name="z50" w:id="44"/>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құрылыс конструкцияларын, инженерлік-техникалық қамтамасыз ету жүйелерін жарамды күйде ұстау және үйге ортақ инженерлік жүйелер мен жабдықтардың, сондай-ақ кондоминиум объектісінің ортақ меншігі болып табылатын есепке алу аспаптарын, қамтамасыз ету үшін сервистік қызмет субъектісімен шарт жасасады.</w:t>
      </w:r>
    </w:p>
    <w:bookmarkEnd w:id="44"/>
    <w:bookmarkStart w:name="z51" w:id="45"/>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жүйелерін, жылуды тұтыну жүйелерін сондай-ақ кондоминиум объектісінің ортақ меншігі болып табылатын есепке алу аспаптарын техникалық күйінде ұстауды қамтамасыз етеді.</w:t>
      </w:r>
    </w:p>
    <w:bookmarkEnd w:id="45"/>
    <w:bookmarkStart w:name="z52" w:id="46"/>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үшін пайдаланатын азамат абонент (тұтынушы) болған жағдайларда, егер заң актілерінде өзгеше белгіленбесе, құрылыс конструкцияларын, инженерлік-техникалық қамтамасыз ету жүйелерін және энергетикалық желілердің, сондай-ақ энергия тұтынуды есепке алу аспаптарының қауіпсіздігін ақаусыз жай-күйде қамтамасыз ету міндеті энергиямен жабдықтаушы ұйымға жүктеледі.</w:t>
      </w:r>
    </w:p>
    <w:bookmarkEnd w:id="46"/>
    <w:bookmarkStart w:name="z53" w:id="47"/>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47"/>
    <w:bookmarkStart w:name="z54" w:id="48"/>
    <w:p>
      <w:pPr>
        <w:spacing w:after="0"/>
        <w:ind w:left="0"/>
        <w:jc w:val="both"/>
      </w:pPr>
      <w:r>
        <w:rPr>
          <w:rFonts w:ascii="Times New Roman"/>
          <w:b w:val="false"/>
          <w:i w:val="false"/>
          <w:color w:val="000000"/>
          <w:sz w:val="28"/>
        </w:rPr>
        <w:t>
      10. Құрылыс конструкцияларын, инженерлік-техникалық қамтамасыз ету жүйелерін жарамды күйде ұстауды, есепке алу аспаптарының тексеру аралық интервал мерзімдерін сақтауды, сумен жабдықтау және су бұру құбыржолдарын, электр өткізгіштерді, электр жабдығын, тұрмыстық баллондарды, газ құбырларын және газ техникалық жабдықты, тікелей тұрғынжайда, пәтерде және тұрғын емес үй-жайларда орналасқан есепке алу аспаптарын пайдалану кезінде пайдалануды және қауіпсіздік техникасын тұтынушы қамтамасыз етеді.</w:t>
      </w:r>
    </w:p>
    <w:bookmarkEnd w:id="48"/>
    <w:bookmarkStart w:name="z55" w:id="49"/>
    <w:p>
      <w:pPr>
        <w:spacing w:after="0"/>
        <w:ind w:left="0"/>
        <w:jc w:val="both"/>
      </w:pPr>
      <w:r>
        <w:rPr>
          <w:rFonts w:ascii="Times New Roman"/>
          <w:b w:val="false"/>
          <w:i w:val="false"/>
          <w:color w:val="000000"/>
          <w:sz w:val="28"/>
        </w:rPr>
        <w:t>
      11.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49"/>
    <w:bookmarkStart w:name="z56" w:id="50"/>
    <w:p>
      <w:pPr>
        <w:spacing w:after="0"/>
        <w:ind w:left="0"/>
        <w:jc w:val="both"/>
      </w:pPr>
      <w:r>
        <w:rPr>
          <w:rFonts w:ascii="Times New Roman"/>
          <w:b w:val="false"/>
          <w:i w:val="false"/>
          <w:color w:val="000000"/>
          <w:sz w:val="28"/>
        </w:rPr>
        <w:t>
      12.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0"/>
    <w:bookmarkStart w:name="z57" w:id="51"/>
    <w:p>
      <w:pPr>
        <w:spacing w:after="0"/>
        <w:ind w:left="0"/>
        <w:jc w:val="both"/>
      </w:pPr>
      <w:r>
        <w:rPr>
          <w:rFonts w:ascii="Times New Roman"/>
          <w:b w:val="false"/>
          <w:i w:val="false"/>
          <w:color w:val="000000"/>
          <w:sz w:val="28"/>
        </w:rPr>
        <w:t xml:space="preserve">
      13.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кондоминиум объектісін жылыту маусымына дайындық жұмыстарын Қарағанды облыстық мәслихатының 2013 жылғы 14 наурыздағы XII сессиясының № 129 (Нормативтік құқықтық актілерді мемлекеттік тіркеу тізілімінде № 2311 тіркелген) шешімімен бекітілген Қарағанды облысында жылу маусымына дайындық және оны өткізу </w:t>
      </w:r>
      <w:r>
        <w:rPr>
          <w:rFonts w:ascii="Times New Roman"/>
          <w:b w:val="false"/>
          <w:i w:val="false"/>
          <w:color w:val="000000"/>
          <w:sz w:val="28"/>
        </w:rPr>
        <w:t>қағидаларына</w:t>
      </w:r>
      <w:r>
        <w:rPr>
          <w:rFonts w:ascii="Times New Roman"/>
          <w:b w:val="false"/>
          <w:i w:val="false"/>
          <w:color w:val="000000"/>
          <w:sz w:val="28"/>
        </w:rPr>
        <w:t xml:space="preserve"> сәйкес ұйымдастырылады.</w:t>
      </w:r>
    </w:p>
    <w:bookmarkEnd w:id="51"/>
    <w:bookmarkStart w:name="z58" w:id="52"/>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52"/>
    <w:bookmarkStart w:name="z59" w:id="53"/>
    <w:p>
      <w:pPr>
        <w:spacing w:after="0"/>
        <w:ind w:left="0"/>
        <w:jc w:val="both"/>
      </w:pPr>
      <w:r>
        <w:rPr>
          <w:rFonts w:ascii="Times New Roman"/>
          <w:b w:val="false"/>
          <w:i w:val="false"/>
          <w:color w:val="000000"/>
          <w:sz w:val="28"/>
        </w:rPr>
        <w:t>
      15.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53"/>
    <w:bookmarkStart w:name="z60" w:id="54"/>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54"/>
    <w:bookmarkStart w:name="z61" w:id="55"/>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55"/>
    <w:bookmarkStart w:name="z62" w:id="56"/>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56"/>
    <w:bookmarkStart w:name="z63" w:id="57"/>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57"/>
    <w:bookmarkStart w:name="z64" w:id="58"/>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58"/>
    <w:bookmarkStart w:name="z65" w:id="59"/>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59"/>
    <w:bookmarkStart w:name="z66" w:id="60"/>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0"/>
    <w:bookmarkStart w:name="z67" w:id="61"/>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61"/>
    <w:bookmarkStart w:name="z68" w:id="62"/>
    <w:p>
      <w:pPr>
        <w:spacing w:after="0"/>
        <w:ind w:left="0"/>
        <w:jc w:val="both"/>
      </w:pPr>
      <w:r>
        <w:rPr>
          <w:rFonts w:ascii="Times New Roman"/>
          <w:b w:val="false"/>
          <w:i w:val="false"/>
          <w:color w:val="000000"/>
          <w:sz w:val="28"/>
        </w:rPr>
        <w:t>
      16.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62"/>
    <w:bookmarkStart w:name="z69" w:id="63"/>
    <w:p>
      <w:pPr>
        <w:spacing w:after="0"/>
        <w:ind w:left="0"/>
        <w:jc w:val="both"/>
      </w:pPr>
      <w:r>
        <w:rPr>
          <w:rFonts w:ascii="Times New Roman"/>
          <w:b w:val="false"/>
          <w:i w:val="false"/>
          <w:color w:val="000000"/>
          <w:sz w:val="28"/>
        </w:rPr>
        <w:t>
      17.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63"/>
    <w:bookmarkStart w:name="z70" w:id="64"/>
    <w:p>
      <w:pPr>
        <w:spacing w:after="0"/>
        <w:ind w:left="0"/>
        <w:jc w:val="both"/>
      </w:pPr>
      <w:r>
        <w:rPr>
          <w:rFonts w:ascii="Times New Roman"/>
          <w:b w:val="false"/>
          <w:i w:val="false"/>
          <w:color w:val="000000"/>
          <w:sz w:val="28"/>
        </w:rPr>
        <w:t>
      18. Қазақстан Республикасының дербес деректер және оларды қорғау туралы заңнамасын бұзу жеткізушінің Қазақстан Республикасының заңдарына сәйкес жауаптылығына әкеп соғады.</w:t>
      </w:r>
    </w:p>
    <w:bookmarkEnd w:id="64"/>
    <w:bookmarkStart w:name="z71" w:id="65"/>
    <w:p>
      <w:pPr>
        <w:spacing w:after="0"/>
        <w:ind w:left="0"/>
        <w:jc w:val="both"/>
      </w:pPr>
      <w:r>
        <w:rPr>
          <w:rFonts w:ascii="Times New Roman"/>
          <w:b w:val="false"/>
          <w:i w:val="false"/>
          <w:color w:val="000000"/>
          <w:sz w:val="28"/>
        </w:rPr>
        <w:t>
      19. Тұтынушы:</w:t>
      </w:r>
    </w:p>
    <w:bookmarkEnd w:id="65"/>
    <w:bookmarkStart w:name="z72" w:id="66"/>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66"/>
    <w:bookmarkStart w:name="z73" w:id="67"/>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67"/>
    <w:bookmarkStart w:name="z74" w:id="68"/>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68"/>
    <w:bookmarkStart w:name="z75" w:id="69"/>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69"/>
    <w:bookmarkStart w:name="z76" w:id="70"/>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0"/>
    <w:bookmarkStart w:name="z77" w:id="71"/>
    <w:p>
      <w:pPr>
        <w:spacing w:after="0"/>
        <w:ind w:left="0"/>
        <w:jc w:val="both"/>
      </w:pPr>
      <w:r>
        <w:rPr>
          <w:rFonts w:ascii="Times New Roman"/>
          <w:b w:val="false"/>
          <w:i w:val="false"/>
          <w:color w:val="000000"/>
          <w:sz w:val="28"/>
        </w:rPr>
        <w:t xml:space="preserve">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71"/>
    <w:bookmarkStart w:name="z78" w:id="72"/>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72"/>
    <w:bookmarkStart w:name="z79" w:id="73"/>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73"/>
    <w:bookmarkStart w:name="z80" w:id="74"/>
    <w:p>
      <w:pPr>
        <w:spacing w:after="0"/>
        <w:ind w:left="0"/>
        <w:jc w:val="both"/>
      </w:pPr>
      <w:r>
        <w:rPr>
          <w:rFonts w:ascii="Times New Roman"/>
          <w:b w:val="false"/>
          <w:i w:val="false"/>
          <w:color w:val="000000"/>
          <w:sz w:val="28"/>
        </w:rPr>
        <w:t>
      20. Жеткізуші:</w:t>
      </w:r>
    </w:p>
    <w:bookmarkEnd w:id="74"/>
    <w:bookmarkStart w:name="z81" w:id="75"/>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75"/>
    <w:bookmarkStart w:name="z82" w:id="76"/>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76"/>
    <w:bookmarkStart w:name="z83" w:id="77"/>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77"/>
    <w:bookmarkStart w:name="z84" w:id="78"/>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78"/>
    <w:bookmarkStart w:name="z85" w:id="79"/>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79"/>
    <w:bookmarkStart w:name="z86" w:id="80"/>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0"/>
    <w:bookmarkStart w:name="z87" w:id="81"/>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81"/>
    <w:bookmarkStart w:name="z88" w:id="82"/>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82"/>
    <w:bookmarkStart w:name="z89" w:id="83"/>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83"/>
    <w:bookmarkStart w:name="z90" w:id="84"/>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84"/>
    <w:bookmarkStart w:name="z91" w:id="85"/>
    <w:p>
      <w:pPr>
        <w:spacing w:after="0"/>
        <w:ind w:left="0"/>
        <w:jc w:val="both"/>
      </w:pPr>
      <w:r>
        <w:rPr>
          <w:rFonts w:ascii="Times New Roman"/>
          <w:b w:val="false"/>
          <w:i w:val="false"/>
          <w:color w:val="000000"/>
          <w:sz w:val="28"/>
        </w:rPr>
        <w:t>
      21. Тұтынушы коммуналдық көрсетілетін қызметтер үшін төлемді жеткізуші жазып берген төлем құжаты бойынша төлейді.</w:t>
      </w:r>
    </w:p>
    <w:bookmarkEnd w:id="85"/>
    <w:bookmarkStart w:name="z92" w:id="86"/>
    <w:p>
      <w:pPr>
        <w:spacing w:after="0"/>
        <w:ind w:left="0"/>
        <w:jc w:val="both"/>
      </w:pPr>
      <w:r>
        <w:rPr>
          <w:rFonts w:ascii="Times New Roman"/>
          <w:b w:val="false"/>
          <w:i w:val="false"/>
          <w:color w:val="000000"/>
          <w:sz w:val="28"/>
        </w:rPr>
        <w:t>
      22.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86"/>
    <w:bookmarkStart w:name="z93" w:id="87"/>
    <w:p>
      <w:pPr>
        <w:spacing w:after="0"/>
        <w:ind w:left="0"/>
        <w:jc w:val="both"/>
      </w:pPr>
      <w:r>
        <w:rPr>
          <w:rFonts w:ascii="Times New Roman"/>
          <w:b w:val="false"/>
          <w:i w:val="false"/>
          <w:color w:val="000000"/>
          <w:sz w:val="28"/>
        </w:rPr>
        <w:t>
      23.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87"/>
    <w:bookmarkStart w:name="z94" w:id="88"/>
    <w:p>
      <w:pPr>
        <w:spacing w:after="0"/>
        <w:ind w:left="0"/>
        <w:jc w:val="both"/>
      </w:pPr>
      <w:r>
        <w:rPr>
          <w:rFonts w:ascii="Times New Roman"/>
          <w:b w:val="false"/>
          <w:i w:val="false"/>
          <w:color w:val="000000"/>
          <w:sz w:val="28"/>
        </w:rPr>
        <w:t>
      24. Есепке алу аспаптарының көрсеткіштерін алу жеткізуші немесе оның өкілі қызметтік куәлік ұсынған жағдайда немесе деректерді қашықтықтан беру құрылғылары арқылы ай сайын жүргізеді.</w:t>
      </w:r>
    </w:p>
    <w:bookmarkEnd w:id="88"/>
    <w:bookmarkStart w:name="z95" w:id="89"/>
    <w:p>
      <w:pPr>
        <w:spacing w:after="0"/>
        <w:ind w:left="0"/>
        <w:jc w:val="both"/>
      </w:pPr>
      <w:r>
        <w:rPr>
          <w:rFonts w:ascii="Times New Roman"/>
          <w:b w:val="false"/>
          <w:i w:val="false"/>
          <w:color w:val="000000"/>
          <w:sz w:val="28"/>
        </w:rPr>
        <w:t xml:space="preserve">
      25. Тұтынушының есепке алу аспаптарының көрсеткіштерін беруі жасалған шарттың шарттарына сәйкес дербес, сондай-ақ 2020 жылғы 31 наурыздағы №172 Қазақстан Республикасы индустрия және инфрақұрылымдық даму министрінің м.а.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w:t>
      </w:r>
      <w:r>
        <w:rPr>
          <w:rFonts w:ascii="Times New Roman"/>
          <w:b w:val="false"/>
          <w:i w:val="false"/>
          <w:color w:val="000000"/>
          <w:sz w:val="28"/>
        </w:rPr>
        <w:t>қағидаларына</w:t>
      </w:r>
      <w:r>
        <w:rPr>
          <w:rFonts w:ascii="Times New Roman"/>
          <w:b w:val="false"/>
          <w:i w:val="false"/>
          <w:color w:val="000000"/>
          <w:sz w:val="28"/>
        </w:rPr>
        <w:t xml:space="preserve">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89"/>
    <w:bookmarkStart w:name="z96" w:id="90"/>
    <w:p>
      <w:pPr>
        <w:spacing w:after="0"/>
        <w:ind w:left="0"/>
        <w:jc w:val="both"/>
      </w:pPr>
      <w:r>
        <w:rPr>
          <w:rFonts w:ascii="Times New Roman"/>
          <w:b w:val="false"/>
          <w:i w:val="false"/>
          <w:color w:val="000000"/>
          <w:sz w:val="28"/>
        </w:rPr>
        <w:t>
      26.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w:t>
      </w:r>
    </w:p>
    <w:bookmarkEnd w:id="90"/>
    <w:bookmarkStart w:name="z97" w:id="91"/>
    <w:p>
      <w:pPr>
        <w:spacing w:after="0"/>
        <w:ind w:left="0"/>
        <w:jc w:val="both"/>
      </w:pPr>
      <w:r>
        <w:rPr>
          <w:rFonts w:ascii="Times New Roman"/>
          <w:b w:val="false"/>
          <w:i w:val="false"/>
          <w:color w:val="000000"/>
          <w:sz w:val="28"/>
        </w:rPr>
        <w:t>
      27.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91"/>
    <w:bookmarkStart w:name="z98" w:id="92"/>
    <w:p>
      <w:pPr>
        <w:spacing w:after="0"/>
        <w:ind w:left="0"/>
        <w:jc w:val="both"/>
      </w:pPr>
      <w:r>
        <w:rPr>
          <w:rFonts w:ascii="Times New Roman"/>
          <w:b w:val="false"/>
          <w:i w:val="false"/>
          <w:color w:val="000000"/>
          <w:sz w:val="28"/>
        </w:rPr>
        <w:t>
      28. Лифтілерге қызмет көрсету үшін пропорционалдылық, босату және төлем әдісі мәселелері бойынша шешімдер пәтер, тұрғын емес үй-жайлар иелерінің жиналысында қабылданады.</w:t>
      </w:r>
    </w:p>
    <w:bookmarkEnd w:id="92"/>
    <w:bookmarkStart w:name="z99" w:id="93"/>
    <w:p>
      <w:pPr>
        <w:spacing w:after="0"/>
        <w:ind w:left="0"/>
        <w:jc w:val="both"/>
      </w:pPr>
      <w:r>
        <w:rPr>
          <w:rFonts w:ascii="Times New Roman"/>
          <w:b w:val="false"/>
          <w:i w:val="false"/>
          <w:color w:val="000000"/>
          <w:sz w:val="28"/>
        </w:rPr>
        <w:t>
      29.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93"/>
    <w:bookmarkStart w:name="z100" w:id="94"/>
    <w:p>
      <w:pPr>
        <w:spacing w:after="0"/>
        <w:ind w:left="0"/>
        <w:jc w:val="both"/>
      </w:pPr>
      <w:r>
        <w:rPr>
          <w:rFonts w:ascii="Times New Roman"/>
          <w:b w:val="false"/>
          <w:i w:val="false"/>
          <w:color w:val="000000"/>
          <w:sz w:val="28"/>
        </w:rPr>
        <w:t>
      30. Жеткізуші мен тұтынушы арасындағы барлық даулы мәселелер заңнамада белгіленген тәртіппен шешіледі.</w:t>
      </w:r>
    </w:p>
    <w:bookmarkEnd w:id="94"/>
    <w:bookmarkStart w:name="z101" w:id="95"/>
    <w:p>
      <w:pPr>
        <w:spacing w:after="0"/>
        <w:ind w:left="0"/>
        <w:jc w:val="left"/>
      </w:pPr>
      <w:r>
        <w:rPr>
          <w:rFonts w:ascii="Times New Roman"/>
          <w:b/>
          <w:i w:val="false"/>
          <w:color w:val="000000"/>
        </w:rPr>
        <w:t xml:space="preserve"> 5-тарау. Дауларды шешу тәртібі</w:t>
      </w:r>
    </w:p>
    <w:bookmarkEnd w:id="95"/>
    <w:bookmarkStart w:name="z102" w:id="96"/>
    <w:p>
      <w:pPr>
        <w:spacing w:after="0"/>
        <w:ind w:left="0"/>
        <w:jc w:val="both"/>
      </w:pPr>
      <w:r>
        <w:rPr>
          <w:rFonts w:ascii="Times New Roman"/>
          <w:b w:val="false"/>
          <w:i w:val="false"/>
          <w:color w:val="000000"/>
          <w:sz w:val="28"/>
        </w:rPr>
        <w:t>
      31.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96"/>
    <w:bookmarkStart w:name="z103" w:id="97"/>
    <w:p>
      <w:pPr>
        <w:spacing w:after="0"/>
        <w:ind w:left="0"/>
        <w:jc w:val="both"/>
      </w:pPr>
      <w:r>
        <w:rPr>
          <w:rFonts w:ascii="Times New Roman"/>
          <w:b w:val="false"/>
          <w:i w:val="false"/>
          <w:color w:val="000000"/>
          <w:sz w:val="28"/>
        </w:rPr>
        <w:t>
      32.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97"/>
    <w:bookmarkStart w:name="z104" w:id="98"/>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98"/>
    <w:bookmarkStart w:name="z105" w:id="99"/>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99"/>
    <w:bookmarkStart w:name="z106" w:id="100"/>
    <w:p>
      <w:pPr>
        <w:spacing w:after="0"/>
        <w:ind w:left="0"/>
        <w:jc w:val="both"/>
      </w:pPr>
      <w:r>
        <w:rPr>
          <w:rFonts w:ascii="Times New Roman"/>
          <w:b w:val="false"/>
          <w:i w:val="false"/>
          <w:color w:val="000000"/>
          <w:sz w:val="28"/>
        </w:rPr>
        <w:t>
      33.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0"/>
    <w:bookmarkStart w:name="z107" w:id="101"/>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01"/>
    <w:bookmarkStart w:name="z108" w:id="102"/>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02"/>
    <w:bookmarkStart w:name="z109" w:id="103"/>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03"/>
    <w:bookmarkStart w:name="z110" w:id="104"/>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04"/>
    <w:bookmarkStart w:name="z111" w:id="105"/>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05"/>
    <w:bookmarkStart w:name="z112" w:id="106"/>
    <w:p>
      <w:pPr>
        <w:spacing w:after="0"/>
        <w:ind w:left="0"/>
        <w:jc w:val="both"/>
      </w:pPr>
      <w:r>
        <w:rPr>
          <w:rFonts w:ascii="Times New Roman"/>
          <w:b w:val="false"/>
          <w:i w:val="false"/>
          <w:color w:val="000000"/>
          <w:sz w:val="28"/>
        </w:rPr>
        <w:t>
      Актіге тұтынушы және кемінде екі адам, оның ішінде: үй кеңесінің мүшелері, мүліктің меншік иелері бірлестігінің төрағасы немесе жай серіктестіктің сенім білдірілген адамы не басқарушы компанияның өкілі не көппәтерлі тұрғын үйді басқарушы қол қояды және жеткізушіге жіберіледі. Егер дау тараптардың келісімі бойынша шешілмесе, тұтынушы сотқа жүгінуге құқылы.</w:t>
      </w:r>
    </w:p>
    <w:bookmarkEnd w:id="106"/>
    <w:bookmarkStart w:name="z113" w:id="107"/>
    <w:p>
      <w:pPr>
        <w:spacing w:after="0"/>
        <w:ind w:left="0"/>
        <w:jc w:val="both"/>
      </w:pPr>
      <w:r>
        <w:rPr>
          <w:rFonts w:ascii="Times New Roman"/>
          <w:b w:val="false"/>
          <w:i w:val="false"/>
          <w:color w:val="000000"/>
          <w:sz w:val="28"/>
        </w:rPr>
        <w:t>
      34.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07"/>
    <w:bookmarkStart w:name="z114" w:id="108"/>
    <w:p>
      <w:pPr>
        <w:spacing w:after="0"/>
        <w:ind w:left="0"/>
        <w:jc w:val="both"/>
      </w:pPr>
      <w:r>
        <w:rPr>
          <w:rFonts w:ascii="Times New Roman"/>
          <w:b w:val="false"/>
          <w:i w:val="false"/>
          <w:color w:val="000000"/>
          <w:sz w:val="28"/>
        </w:rPr>
        <w:t>
      Тұтынушы қол қоюдан бас тартса да, бірақ кем дегенде үш адамнан тұратын комиссия тіркеуге жататын болса, акт жарамды болып саналады: жеткізушінің өкілдері, үй кеңесі және меншік иелері қауымдастығының төрағасы немесе қарапайым серіктестіктің өкілі немесе көп пәтерлі үйдің менеджері немесе басқарушы компанияның өкілі.</w:t>
      </w:r>
    </w:p>
    <w:bookmarkEnd w:id="108"/>
    <w:bookmarkStart w:name="z115" w:id="109"/>
    <w:p>
      <w:pPr>
        <w:spacing w:after="0"/>
        <w:ind w:left="0"/>
        <w:jc w:val="both"/>
      </w:pPr>
      <w:r>
        <w:rPr>
          <w:rFonts w:ascii="Times New Roman"/>
          <w:b w:val="false"/>
          <w:i w:val="false"/>
          <w:color w:val="000000"/>
          <w:sz w:val="28"/>
        </w:rPr>
        <w:t>
      Акт тұтынушының қолдары болғанда жарамды болады. Акт тұтынушы қол қоюдан бас тартқан жағдайда, оны кемінде үш адамнан :жеткізушінің өкілі, үй кеңесінің мүшелерінен, мүліктің меншік иелері бірлестігінің төрағасынан немесе жай серіктестіктің сенім білдірілген адамынан не басқарушы компанияның өкілінен не көппәтерлі тұрғын үйді басқарушыдан тұратын комиссия ресімдеген жағдайда жарамды болып табылады.</w:t>
      </w:r>
    </w:p>
    <w:bookmarkEnd w:id="109"/>
    <w:bookmarkStart w:name="z116" w:id="110"/>
    <w:p>
      <w:pPr>
        <w:spacing w:after="0"/>
        <w:ind w:left="0"/>
        <w:jc w:val="both"/>
      </w:pPr>
      <w:r>
        <w:rPr>
          <w:rFonts w:ascii="Times New Roman"/>
          <w:b w:val="false"/>
          <w:i w:val="false"/>
          <w:color w:val="000000"/>
          <w:sz w:val="28"/>
        </w:rPr>
        <w:t>
      35.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10"/>
    <w:bookmarkStart w:name="z117" w:id="111"/>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11"/>
    <w:bookmarkStart w:name="z118" w:id="112"/>
    <w:p>
      <w:pPr>
        <w:spacing w:after="0"/>
        <w:ind w:left="0"/>
        <w:jc w:val="left"/>
      </w:pPr>
      <w:r>
        <w:rPr>
          <w:rFonts w:ascii="Times New Roman"/>
          <w:b/>
          <w:i w:val="false"/>
          <w:color w:val="000000"/>
        </w:rPr>
        <w:t xml:space="preserve"> 6-тарау. Қорытынды ережелер</w:t>
      </w:r>
    </w:p>
    <w:bookmarkEnd w:id="112"/>
    <w:bookmarkStart w:name="z119" w:id="113"/>
    <w:p>
      <w:pPr>
        <w:spacing w:after="0"/>
        <w:ind w:left="0"/>
        <w:jc w:val="both"/>
      </w:pPr>
      <w:r>
        <w:rPr>
          <w:rFonts w:ascii="Times New Roman"/>
          <w:b w:val="false"/>
          <w:i w:val="false"/>
          <w:color w:val="000000"/>
          <w:sz w:val="28"/>
        </w:rPr>
        <w:t>
      36.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13"/>
    <w:bookmarkStart w:name="z120" w:id="114"/>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қатты тұрмыстық қалдықтарды жинау, шығару, кәдеге жарату, қайта өңдеу және көму, саласындағы нормативтік құжаттарды, нормативтік құқықтық актілерді басшылыққа алады.</w:t>
      </w:r>
    </w:p>
    <w:bookmarkEnd w:id="1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