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a2e6" w14:textId="5f4a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әкімдігінің Жезқазған қаласының тұрғын үй-коммуналдық шаруашылық бөлімінің "Мәдениет және демалыс парктерін басқару" коммуналдық мемлекеттік қазыналық кәсіпорны жұмыскерлерінің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Ұлытау облысы Жезқазған қаласының әкімдігінің 2025 жылғы 2 сәуірдегі № 13/01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27-бабының</w:t>
      </w:r>
      <w:r>
        <w:rPr>
          <w:rFonts w:ascii="Times New Roman"/>
          <w:b w:val="false"/>
          <w:i w:val="false"/>
          <w:color w:val="000000"/>
          <w:sz w:val="28"/>
        </w:rPr>
        <w:t xml:space="preserve"> 2) тармағына,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Республикасының Үкіметінің 2015 жылғы 31 желтоқсанындағы №1193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Жезқазған қаласы әкімдігінің Жезқазған қаласы тұрғын үй-коммуналдық шаруашылық бөлімінің "Мәдениет және демалыс парктерін басқару" коммуналдық мемлекеттік қазыналық кәсіпорны қызметкерлерінің лауазымдық жалақыларына ынталандырушы үстемеақыларын белгілеу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Жезқазған қаласы әкімдігінің "Жезқазған қаласының тұрғын үй-коммуналдық шаруашылық бөлімінің "Мәдениет және демалыс парктерін басқару" коммуналдық мемлекеттік қазыналық кәсіпорны жұмыскерлерінің лауазымдық айлықақыларына ынталандырушы үстемеақылар белгілеудің тәртібі мен шарттарын айқындау туралы" 2024 жылғы 12 шілдедегі №31/07 қаулысының күші жойылсын.</w:t>
      </w:r>
    </w:p>
    <w:bookmarkEnd w:id="2"/>
    <w:bookmarkStart w:name="z7" w:id="3"/>
    <w:p>
      <w:pPr>
        <w:spacing w:after="0"/>
        <w:ind w:left="0"/>
        <w:jc w:val="both"/>
      </w:pPr>
      <w:r>
        <w:rPr>
          <w:rFonts w:ascii="Times New Roman"/>
          <w:b w:val="false"/>
          <w:i w:val="false"/>
          <w:color w:val="000000"/>
          <w:sz w:val="28"/>
        </w:rPr>
        <w:t>
      3. Жезқазған қаласы әкімдігінің "Жезқазған қаласының тұрғын үй-коммуналдық шаруашылық бөлімінің "Мәдениет және демалыс парктерін басқару" коммуналдық мемлекеттік қазыналық кәсіпорны жұмыскерлерінің лауазымдық айлықақыларына ынталандырушы үстемеақылар белгілеудің тәртібі мен шарттарын айқындау туралы" 2024 жылғы 2 қыркүйектегі №39/04 қаулысының күші жойылсын.</w:t>
      </w:r>
    </w:p>
    <w:bookmarkEnd w:id="3"/>
    <w:bookmarkStart w:name="z8" w:id="4"/>
    <w:p>
      <w:pPr>
        <w:spacing w:after="0"/>
        <w:ind w:left="0"/>
        <w:jc w:val="both"/>
      </w:pPr>
      <w:r>
        <w:rPr>
          <w:rFonts w:ascii="Times New Roman"/>
          <w:b w:val="false"/>
          <w:i w:val="false"/>
          <w:color w:val="000000"/>
          <w:sz w:val="28"/>
        </w:rPr>
        <w:t>
      4. "Жезқазған қаласының тұрғын үй-коммуналдық шаруашылық бөлімі" ММ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қала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сәуірдегі № 13/01</w:t>
            </w:r>
            <w:r>
              <w:br/>
            </w:r>
            <w:r>
              <w:rPr>
                <w:rFonts w:ascii="Times New Roman"/>
                <w:b w:val="false"/>
                <w:i w:val="false"/>
                <w:color w:val="000000"/>
                <w:sz w:val="20"/>
              </w:rPr>
              <w:t xml:space="preserve"> Жезқазған қаласы әкімдігінің</w:t>
            </w:r>
            <w:r>
              <w:br/>
            </w:r>
            <w:r>
              <w:rPr>
                <w:rFonts w:ascii="Times New Roman"/>
                <w:b w:val="false"/>
                <w:i w:val="false"/>
                <w:color w:val="000000"/>
                <w:sz w:val="20"/>
              </w:rPr>
              <w:t>қаулысына қосымша</w:t>
            </w:r>
          </w:p>
        </w:tc>
      </w:tr>
    </w:tbl>
    <w:bookmarkStart w:name="z13" w:id="7"/>
    <w:p>
      <w:pPr>
        <w:spacing w:after="0"/>
        <w:ind w:left="0"/>
        <w:jc w:val="left"/>
      </w:pPr>
      <w:r>
        <w:rPr>
          <w:rFonts w:ascii="Times New Roman"/>
          <w:b/>
          <w:i w:val="false"/>
          <w:color w:val="000000"/>
        </w:rPr>
        <w:t xml:space="preserve"> Жезқазған қаласы әкімдігінің Жезқазған қаласы тұрғын үй-коммуналдық шаруашылық бөлімінің "Мәдениет және демалыс парктерін басқару" коммуналдық мемлекеттік қазыналық кәсіпорны қызметкерлерінің лауазымдық жалақыларына ынталандырушы үстемеақылар белгілеу тәртібі мен шарттары.</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xml:space="preserve">
      1. Осы Жезқазған қаласы әкімдігінің Жезқазған қаласы тұрғын үй-коммуналдық шаруашылық бөлімінің "Мәдениет және демалыс парктерін басқару" коммуналдық мемлекеттік қазыналық кәсіпорны қызметкерлерінің лауазымдық жалақыларына ынталандырушы үстемеақылар белгілеудің тәртібі мен шарттары "Азаматтық қызметшілерге, қызметкерлерге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негізінде әзірленді мемлекеттік бюджет қаражаты есебінен ұсталатын ұйымдар, Жезқазған қаласы әкімдігінің Жезқазған қаласының тұрғын үй-коммуналдық шаруашылық бөлімінің "Мәдениет және демалыс парктерін басқару" коммуналдық мемлекеттік қазыналық кәсіпорны қызметкерлерінің лауазымдық жалақыларына ынталандырушы үстемеақылар белгілеу тәртібі мен шарттарын айқындайды.</w:t>
      </w:r>
    </w:p>
    <w:bookmarkEnd w:id="9"/>
    <w:bookmarkStart w:name="z16" w:id="10"/>
    <w:p>
      <w:pPr>
        <w:spacing w:after="0"/>
        <w:ind w:left="0"/>
        <w:jc w:val="both"/>
      </w:pPr>
      <w:r>
        <w:rPr>
          <w:rFonts w:ascii="Times New Roman"/>
          <w:b w:val="false"/>
          <w:i w:val="false"/>
          <w:color w:val="000000"/>
          <w:sz w:val="28"/>
        </w:rPr>
        <w:t xml:space="preserve">
      2. Қазақстан Республикасы Еңбек кодексінің 1 - 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10"/>
    <w:bookmarkStart w:name="z17" w:id="11"/>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11"/>
    <w:bookmarkStart w:name="z18" w:id="12"/>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12"/>
    <w:bookmarkStart w:name="z19" w:id="13"/>
    <w:p>
      <w:pPr>
        <w:spacing w:after="0"/>
        <w:ind w:left="0"/>
        <w:jc w:val="left"/>
      </w:pPr>
      <w:r>
        <w:rPr>
          <w:rFonts w:ascii="Times New Roman"/>
          <w:b/>
          <w:i w:val="false"/>
          <w:color w:val="000000"/>
        </w:rPr>
        <w:t xml:space="preserve"> 2 тарау. Қызметкерлердің лауазымдық айлықақыларына ынталандырушы үстемеақылар белгілеу шарттары</w:t>
      </w:r>
    </w:p>
    <w:bookmarkEnd w:id="13"/>
    <w:bookmarkStart w:name="z20" w:id="14"/>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 Ынталандырушы үстемеақыларды белгілеу құқығын беретін қызметкер қызметінің нәтижелерін сипаттайтын негізгі көрсеткіштер:</w:t>
      </w:r>
    </w:p>
    <w:bookmarkEnd w:id="14"/>
    <w:bookmarkStart w:name="z21" w:id="15"/>
    <w:p>
      <w:pPr>
        <w:spacing w:after="0"/>
        <w:ind w:left="0"/>
        <w:jc w:val="both"/>
      </w:pPr>
      <w:r>
        <w:rPr>
          <w:rFonts w:ascii="Times New Roman"/>
          <w:b w:val="false"/>
          <w:i w:val="false"/>
          <w:color w:val="000000"/>
          <w:sz w:val="28"/>
        </w:rPr>
        <w:t>
      1) орындаушылық және еңбек тәртібін сақтау;</w:t>
      </w:r>
    </w:p>
    <w:bookmarkEnd w:id="15"/>
    <w:bookmarkStart w:name="z22" w:id="16"/>
    <w:p>
      <w:pPr>
        <w:spacing w:after="0"/>
        <w:ind w:left="0"/>
        <w:jc w:val="both"/>
      </w:pPr>
      <w:r>
        <w:rPr>
          <w:rFonts w:ascii="Times New Roman"/>
          <w:b w:val="false"/>
          <w:i w:val="false"/>
          <w:color w:val="000000"/>
          <w:sz w:val="28"/>
        </w:rPr>
        <w:t>
      2) белгілі бір кезеңдегі жұмыс нәтижелері;</w:t>
      </w:r>
    </w:p>
    <w:bookmarkEnd w:id="16"/>
    <w:bookmarkStart w:name="z23" w:id="17"/>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bookmarkEnd w:id="17"/>
    <w:bookmarkStart w:name="z24" w:id="18"/>
    <w:p>
      <w:pPr>
        <w:spacing w:after="0"/>
        <w:ind w:left="0"/>
        <w:jc w:val="both"/>
      </w:pPr>
      <w:r>
        <w:rPr>
          <w:rFonts w:ascii="Times New Roman"/>
          <w:b w:val="false"/>
          <w:i w:val="false"/>
          <w:color w:val="000000"/>
          <w:sz w:val="28"/>
        </w:rPr>
        <w:t>
      4) ұйымның одан әрі қалыпты (үздіксіз) жұмысы шұғыл орындалуына байланысты болатын шұғыл және алдын ала күтпеген жұмыстарды орындау.</w:t>
      </w:r>
    </w:p>
    <w:bookmarkEnd w:id="18"/>
    <w:bookmarkStart w:name="z25" w:id="19"/>
    <w:p>
      <w:pPr>
        <w:spacing w:after="0"/>
        <w:ind w:left="0"/>
        <w:jc w:val="both"/>
      </w:pPr>
      <w:r>
        <w:rPr>
          <w:rFonts w:ascii="Times New Roman"/>
          <w:b w:val="false"/>
          <w:i w:val="false"/>
          <w:color w:val="000000"/>
          <w:sz w:val="28"/>
        </w:rPr>
        <w:t>
      5) улы химикаттармен жұмыс істеу кезінде бүріккіштерге, тозаңдандырғыштарға, аэрозоль генераторлары мен автомашиналарға қызмет көрсетумен тікелей айналысатын көгалдандырушы;</w:t>
      </w:r>
    </w:p>
    <w:bookmarkEnd w:id="19"/>
    <w:bookmarkStart w:name="z26" w:id="20"/>
    <w:p>
      <w:pPr>
        <w:spacing w:after="0"/>
        <w:ind w:left="0"/>
        <w:jc w:val="both"/>
      </w:pPr>
      <w:r>
        <w:rPr>
          <w:rFonts w:ascii="Times New Roman"/>
          <w:b w:val="false"/>
          <w:i w:val="false"/>
          <w:color w:val="000000"/>
          <w:sz w:val="28"/>
        </w:rPr>
        <w:t>
      6) айдау станцияларында өңдеумен және әкетумен немесе қоқыстармен айналысатын абаттандыру жөніндегі жұмысшы (Ағынды суларды қолмен жою жөніндегі жұмыстарда);</w:t>
      </w:r>
    </w:p>
    <w:bookmarkEnd w:id="20"/>
    <w:bookmarkStart w:name="z27" w:id="21"/>
    <w:p>
      <w:pPr>
        <w:spacing w:after="0"/>
        <w:ind w:left="0"/>
        <w:jc w:val="both"/>
      </w:pPr>
      <w:r>
        <w:rPr>
          <w:rFonts w:ascii="Times New Roman"/>
          <w:b w:val="false"/>
          <w:i w:val="false"/>
          <w:color w:val="000000"/>
          <w:sz w:val="28"/>
        </w:rPr>
        <w:t>
      7) слесарь-улы химикаттармен жұмыс істеу кезінде бүріккіштерді, аэрозольдік генераторлар мен автомашиналардың тозаңдатқыштарын жөндеумен тұрақты айналысатын жөндеуші.</w:t>
      </w:r>
    </w:p>
    <w:bookmarkEnd w:id="21"/>
    <w:bookmarkStart w:name="z28" w:id="22"/>
    <w:p>
      <w:pPr>
        <w:spacing w:after="0"/>
        <w:ind w:left="0"/>
        <w:jc w:val="both"/>
      </w:pPr>
      <w:r>
        <w:rPr>
          <w:rFonts w:ascii="Times New Roman"/>
          <w:b w:val="false"/>
          <w:i w:val="false"/>
          <w:color w:val="000000"/>
          <w:sz w:val="28"/>
        </w:rPr>
        <w:t>
      8) ұсақталған тас пен битумды форсунщик, мөлшерлеуші, битум қазандықтарына қызмет көрсететін технологиялық пештердің от жағушысы - барлығы асфальт зауыттарында жұмыс істеген кезде.</w:t>
      </w:r>
    </w:p>
    <w:bookmarkEnd w:id="22"/>
    <w:bookmarkStart w:name="z29" w:id="2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"Азаматтық қызметшілерге, мемлекеттік қаражат есебінен ұсталатын ұйымдар қызметкерлеріне еңбекақы төлеу жүйесі туралы"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 бюджет, қазыналық кәсіпорындар қызметкерлері.</w:t>
      </w:r>
    </w:p>
    <w:bookmarkEnd w:id="23"/>
    <w:bookmarkStart w:name="z30" w:id="24"/>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қызмет көрсету аймағын кеңейткені үшін үстеме ақылар, үстеме ақылар және т.б.).</w:t>
      </w:r>
    </w:p>
    <w:bookmarkEnd w:id="24"/>
    <w:bookmarkStart w:name="z31" w:id="25"/>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 ішінде жүзеге асырылады.</w:t>
      </w:r>
    </w:p>
    <w:bookmarkEnd w:id="25"/>
    <w:bookmarkStart w:name="z32" w:id="26"/>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6"/>
    <w:bookmarkStart w:name="z33" w:id="27"/>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27"/>
    <w:bookmarkStart w:name="z34" w:id="2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үстемеақылардың мөлшерін белгілейді. Бұл ретте ынталандыру сыйлықақыларының мөлшері орындалған жұмыстардың сапасы мен жергілікті бюджет кірістерінің әлеуетін ескере отырып, азайтуға немесе арттыруға өзгертілуі мүмкін.</w:t>
      </w:r>
    </w:p>
    <w:bookmarkEnd w:id="28"/>
    <w:bookmarkStart w:name="z35" w:id="29"/>
    <w:p>
      <w:pPr>
        <w:spacing w:after="0"/>
        <w:ind w:left="0"/>
        <w:jc w:val="left"/>
      </w:pPr>
      <w:r>
        <w:rPr>
          <w:rFonts w:ascii="Times New Roman"/>
          <w:b/>
          <w:i w:val="false"/>
          <w:color w:val="000000"/>
        </w:rPr>
        <w:t xml:space="preserve"> 3-тарау. Ынталандырушы үстемеақыларды белгілеу тәртібі қызметкерлердің лауазымдық жалақысына</w:t>
      </w:r>
    </w:p>
    <w:bookmarkEnd w:id="29"/>
    <w:bookmarkStart w:name="z36" w:id="30"/>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30"/>
    <w:bookmarkStart w:name="z37" w:id="3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үстемеақыларын төлеуді жүзеге асыру үшін қажетті бюджет қаражатын көздейді және бюджет жобасын Жезқазған қаласының мәслихатына жібереді.</w:t>
      </w:r>
    </w:p>
    <w:bookmarkEnd w:id="31"/>
    <w:bookmarkStart w:name="z38" w:id="3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қазыналық кәсіпорынның басшысы қызметкерлерге ынталандырушы үстемеақылар төлеу туралы бұйрық шығарады.</w:t>
      </w:r>
    </w:p>
    <w:bookmarkEnd w:id="32"/>
    <w:bookmarkStart w:name="z39" w:id="33"/>
    <w:p>
      <w:pPr>
        <w:spacing w:after="0"/>
        <w:ind w:left="0"/>
        <w:jc w:val="both"/>
      </w:pPr>
      <w:r>
        <w:rPr>
          <w:rFonts w:ascii="Times New Roman"/>
          <w:b w:val="false"/>
          <w:i w:val="false"/>
          <w:color w:val="000000"/>
          <w:sz w:val="28"/>
        </w:rPr>
        <w:t>
      15. Коммуналдық мемлекеттік қазыналық кәсіпорынның басшысы тәртіптік жазаның қолданылу кезеңінде еңбек және/немесе атқарушылық тәртіпті бұзған жағдайда өз қызметкерлеріне ынталандырушы үстемеақы төлеуді тоқтату туралы бұйрық шығарады.</w:t>
      </w:r>
    </w:p>
    <w:bookmarkEnd w:id="33"/>
    <w:bookmarkStart w:name="z40" w:id="34"/>
    <w:p>
      <w:pPr>
        <w:spacing w:after="0"/>
        <w:ind w:left="0"/>
        <w:jc w:val="both"/>
      </w:pPr>
      <w:r>
        <w:rPr>
          <w:rFonts w:ascii="Times New Roman"/>
          <w:b w:val="false"/>
          <w:i w:val="false"/>
          <w:color w:val="000000"/>
          <w:sz w:val="28"/>
        </w:rPr>
        <w:t xml:space="preserve">
      16. Ынталандырушы үстемеақылар Жезқазған қаласы әкімдігінің Жезқазған қаласы тұрғын үй-коммуналдық шаруашылық бөлімінің "Мәдениет және демалыс парктерін басқару" мемлекеттік қазыналық кәсіпорнының жұмысшыларына, жүргізушілеріне, басшысының орынбасарлары және басшысына әкімшілік-басқару персоналына 20-80% көлемінде төленеді </w:t>
      </w:r>
    </w:p>
    <w:bookmarkEnd w:id="34"/>
    <w:bookmarkStart w:name="z41" w:id="35"/>
    <w:p>
      <w:pPr>
        <w:spacing w:after="0"/>
        <w:ind w:left="0"/>
        <w:jc w:val="both"/>
      </w:pPr>
      <w:r>
        <w:rPr>
          <w:rFonts w:ascii="Times New Roman"/>
          <w:b w:val="false"/>
          <w:i w:val="false"/>
          <w:color w:val="000000"/>
          <w:sz w:val="28"/>
        </w:rPr>
        <w:t>
      17. Ынталандырушы үстемеақылар қызметкер сынақ мерзімінде болған кезеңде төленбейді.</w:t>
      </w:r>
    </w:p>
    <w:bookmarkEnd w:id="35"/>
    <w:bookmarkStart w:name="z42" w:id="36"/>
    <w:p>
      <w:pPr>
        <w:spacing w:after="0"/>
        <w:ind w:left="0"/>
        <w:jc w:val="both"/>
      </w:pPr>
      <w:r>
        <w:rPr>
          <w:rFonts w:ascii="Times New Roman"/>
          <w:b w:val="false"/>
          <w:i w:val="false"/>
          <w:color w:val="000000"/>
          <w:sz w:val="28"/>
        </w:rPr>
        <w:t>
      18. Қоғамдық-саяси жағдайды тұрақтандыру, әлеуметтік-психологиялық көңіл-күйді жақсарту және Жезқазған қаласының одан әрі дамуы үшін өндіріске байланысты штатқа келесі лауазымдармен толықтыру қажет - ТжКБ директорының орынбасары, заңгер, медицина қызметкері.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