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5c5" w14:textId="9fc2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Жамбыл облысы Мойынқұм аудандық мәслихатының 2025 жылғы 28 қарашадағы № 44-2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2 тармағымен.</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Мойынқұм аудандық мәслихаты ШЕШІМ ҚАБЫЛДАДЫ:</w:t>
      </w:r>
    </w:p>
    <w:p>
      <w:pPr>
        <w:spacing w:after="0"/>
        <w:ind w:left="0"/>
        <w:jc w:val="both"/>
      </w:pPr>
      <w:r>
        <w:rPr>
          <w:rFonts w:ascii="Times New Roman"/>
          <w:b w:val="false"/>
          <w:i w:val="false"/>
          <w:color w:val="000000"/>
          <w:sz w:val="28"/>
        </w:rPr>
        <w:t>
      1. Мойынқұм ауданында оңайлатылатын декларация негізінде арнайы салық режимін қолдану кезінде төлем көзінен ұсталатын салықтарды қоспағанда, корпоративтік немесе жеке табыс салығын есептеу мөлшерлемесінің мөлшерін қызмет түріне және объектінің орналасқан жеріне байланысты есепті салық кезені үшін 4 (төрт) пайыздан 2 (екі) пайызға төмендетілсін.</w:t>
      </w:r>
    </w:p>
    <w:p>
      <w:pPr>
        <w:spacing w:after="0"/>
        <w:ind w:left="0"/>
        <w:jc w:val="both"/>
      </w:pPr>
      <w:r>
        <w:rPr>
          <w:rFonts w:ascii="Times New Roman"/>
          <w:b w:val="false"/>
          <w:i w:val="false"/>
          <w:color w:val="000000"/>
          <w:sz w:val="28"/>
        </w:rPr>
        <w:t>
      2. Осы шешім 2026 жылғы 1 қантардан бастап қолданысқа енгізіледі және ресми жариялануға жатады.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