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02d3" w14:textId="3330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2 шiлдедегi № 337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Күші жойылды деп танылсын:</w:t>
      </w:r>
    </w:p>
    <w:bookmarkEnd w:id="1"/>
    <w:bookmarkStart w:name="z3" w:id="2"/>
    <w:p>
      <w:pPr>
        <w:spacing w:after="0"/>
        <w:ind w:left="0"/>
        <w:jc w:val="both"/>
      </w:pPr>
      <w:r>
        <w:rPr>
          <w:rFonts w:ascii="Times New Roman"/>
          <w:b w:val="false"/>
          <w:i w:val="false"/>
          <w:color w:val="000000"/>
          <w:sz w:val="28"/>
        </w:rPr>
        <w:t xml:space="preserve">
      1) "Шоттардың бірыңғай жоспарын бекіту туралы" Қазақстан Республикасы Қаржы министрінің міндетін атқарушының 2023 жылғы 15 қарашадағы № 1195 </w:t>
      </w:r>
      <w:r>
        <w:rPr>
          <w:rFonts w:ascii="Times New Roman"/>
          <w:b w:val="false"/>
          <w:i w:val="false"/>
          <w:color w:val="000000"/>
          <w:sz w:val="28"/>
        </w:rPr>
        <w:t>бұйрығы;</w:t>
      </w:r>
    </w:p>
    <w:bookmarkEnd w:id="2"/>
    <w:bookmarkStart w:name="z4" w:id="3"/>
    <w:p>
      <w:pPr>
        <w:spacing w:after="0"/>
        <w:ind w:left="0"/>
        <w:jc w:val="both"/>
      </w:pPr>
      <w:r>
        <w:rPr>
          <w:rFonts w:ascii="Times New Roman"/>
          <w:b w:val="false"/>
          <w:i w:val="false"/>
          <w:color w:val="000000"/>
          <w:sz w:val="28"/>
        </w:rPr>
        <w:t xml:space="preserve">
      2) "Шоттардың бірыңғай жоспарын бекіту туралы" Қазақстан Республикасы Қаржы министрлігiнiң міндетін атқарушының 2023 жылғы 15 қарашадағы № 1195 бұйрығына өзгерістертер мен толықтырулер енгізу туралы" Қазақстан Республикасы Қаржы министрінің 2025 жылғы 8 қаңтардағы № 6 </w:t>
      </w:r>
      <w:r>
        <w:rPr>
          <w:rFonts w:ascii="Times New Roman"/>
          <w:b w:val="false"/>
          <w:i w:val="false"/>
          <w:color w:val="000000"/>
          <w:sz w:val="28"/>
        </w:rPr>
        <w:t>бұйрығы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көшірмелерін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