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8c53" w14:textId="a63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аумағында жолаушыларды тұрақты әлеуметтік маңызы бар тасымалдауда сараланған тарифтерді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2025 жылғы 27 мамырдағы № 237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 1- 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 19-бабының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аумағында жолаушыларды әлеуметтік мәні бар тұрақты тасымалдауда сараланған тарифтері келесідей болып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 төлеу жүйесі, ұялы байланыс құралдары, көлік карталары немесе екінші деңгейдегі банк карталары арқылы төлеу кезінде: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ересектерге - 120 (жүз жиырма) теңге мөлшерінде;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жеті жастан он сегіз жасқа дейінгі балалар мен жасөспірімдерге - 60 (алпыс) теңге мөлшерінде;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Қолма-қол ақшамен төлеу кезінде: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ересектерге 200 (екі жүз) теңге мөлшерінде;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сегіз жасқа дейінгі балалар мен жасөспірімдерге - 100 (жүз) теңге мөлшерінде.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 әкімдігінің 2023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ауданының жолаушыларын әлеуметтік мәні бар тұрақты тасымалдау тарифтерін белгілеу туралы" қаулысының күші жойылсын.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аудандық мәслихатының сессиясына аудан әкімдігінің қаулысы келісуге ұсынылсын.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Жамбыл ауданы әкімінің жетекшілік ететін орынбасарына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