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00da" w14:textId="23e0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"Сазды" мемлекеттік табиғи қаумалын құру туралы</w:t>
      </w:r>
    </w:p>
    <w:p>
      <w:pPr>
        <w:spacing w:after="0"/>
        <w:ind w:left="0"/>
        <w:jc w:val="both"/>
      </w:pPr>
      <w:r>
        <w:rPr>
          <w:rFonts w:ascii="Times New Roman"/>
          <w:b w:val="false"/>
          <w:i w:val="false"/>
          <w:color w:val="000000"/>
          <w:sz w:val="28"/>
        </w:rPr>
        <w:t>Ақтөбе облысы әкімдігінің 2025 жылғы 29 қыркүйектегі № 206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"Ерекше қорғалатын табиғи аумақтар туралы"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1. Меншiк иелерi мен жер пайдаланушылардан жерлерін алып қоймастан Ақтөбе облысының Ақтөбе қаласы және Алға ауданы аумақтарында жергілікті маңызы бар, жалпы алаңы 1 147 гектар "Сазды" мемлекеттік табиғи қаумалы (бұдан әрі – Қаумал) құрылсын.</w:t>
      </w:r>
    </w:p>
    <w:bookmarkEnd w:id="1"/>
    <w:bookmarkStart w:name="z4" w:id="2"/>
    <w:p>
      <w:pPr>
        <w:spacing w:after="0"/>
        <w:ind w:left="0"/>
        <w:jc w:val="both"/>
      </w:pPr>
      <w:r>
        <w:rPr>
          <w:rFonts w:ascii="Times New Roman"/>
          <w:b w:val="false"/>
          <w:i w:val="false"/>
          <w:color w:val="000000"/>
          <w:sz w:val="28"/>
        </w:rPr>
        <w:t>
      2. Қаумал "Ақтөбе облысының табиғи ресурстар және табиғатты пайдалануды реттеу басқармасы" мемлекеттік мекемесінің "Ақтөбе орман және жануарлар дүниесін қорғау мекемесі" коммуналдық мемлекеттік мекемесінің қарамағына берілсін.</w:t>
      </w:r>
    </w:p>
    <w:bookmarkEnd w:id="2"/>
    <w:bookmarkStart w:name="z5" w:id="3"/>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Экология </w:t>
            </w:r>
          </w:p>
          <w:p>
            <w:pPr>
              <w:spacing w:after="20"/>
              <w:ind w:left="20"/>
              <w:jc w:val="both"/>
            </w:pPr>
          </w:p>
          <w:p>
            <w:pPr>
              <w:spacing w:after="20"/>
              <w:ind w:left="20"/>
              <w:jc w:val="both"/>
            </w:pPr>
            <w:r>
              <w:rPr>
                <w:rFonts w:ascii="Times New Roman"/>
                <w:b w:val="false"/>
                <w:i/>
                <w:color w:val="000000"/>
                <w:sz w:val="20"/>
              </w:rPr>
              <w:t xml:space="preserve">және табиғи ресурстар министрлігі </w:t>
            </w:r>
          </w:p>
          <w:p>
            <w:pPr>
              <w:spacing w:after="20"/>
              <w:ind w:left="20"/>
              <w:jc w:val="both"/>
            </w:pPr>
            <w:r>
              <w:rPr>
                <w:rFonts w:ascii="Times New Roman"/>
                <w:b w:val="false"/>
                <w:i/>
                <w:color w:val="000000"/>
                <w:sz w:val="20"/>
              </w:rPr>
              <w:t>Орман шаруашылығы мен жануарлар дүниесі комитеті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