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afdb" w14:textId="a1fa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жастар саясаты мәселелері басқармасы" мемлекеттік мекемесінің "Облыстық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әкімдігінің 2025 жылғы 15 қыркүйектегі № 187 қаулысы</w:t>
      </w:r>
    </w:p>
    <w:p>
      <w:pPr>
        <w:spacing w:after="0"/>
        <w:ind w:left="0"/>
        <w:jc w:val="left"/>
      </w:pP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облысының жастар саясаты мәселелері басқармасы" мемлекеттік мекемесінің "Облыстық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 бекітілсін.</w:t>
      </w:r>
    </w:p>
    <w:bookmarkStart w:name="z4" w:id="0"/>
    <w:p>
      <w:pPr>
        <w:spacing w:after="0"/>
        <w:ind w:left="0"/>
        <w:jc w:val="both"/>
      </w:pPr>
      <w:r>
        <w:rPr>
          <w:rFonts w:ascii="Times New Roman"/>
          <w:b w:val="false"/>
          <w:i w:val="false"/>
          <w:color w:val="000000"/>
          <w:sz w:val="28"/>
        </w:rPr>
        <w:t>
      2. "Ақтөбе облысының жастар саясаты мәселелері"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15 қыркүйектегі </w:t>
            </w:r>
            <w:r>
              <w:br/>
            </w:r>
            <w:r>
              <w:rPr>
                <w:rFonts w:ascii="Times New Roman"/>
                <w:b w:val="false"/>
                <w:i w:val="false"/>
                <w:color w:val="000000"/>
                <w:sz w:val="20"/>
              </w:rPr>
              <w:t>№ 187 қаулысына қосымша</w:t>
            </w:r>
          </w:p>
        </w:tc>
      </w:tr>
    </w:tbl>
    <w:bookmarkStart w:name="z8" w:id="3"/>
    <w:p>
      <w:pPr>
        <w:spacing w:after="0"/>
        <w:ind w:left="0"/>
        <w:jc w:val="left"/>
      </w:pPr>
      <w:r>
        <w:rPr>
          <w:rFonts w:ascii="Times New Roman"/>
          <w:b/>
          <w:i w:val="false"/>
          <w:color w:val="000000"/>
        </w:rPr>
        <w:t xml:space="preserve"> Жергілікті бюджеттен қаржыландырылатын "Ақтөбе облысының жастар саясаты мәселелері басқармасы" мемлекеттік мекемесінің "Облыстық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"Ақтөбе облысының жастар саясаты мәселелері басқармасы" мемлекеттік мекемесінің "Облыстық жастар ресурстық орталығы" коммуналдық мемлекеттік мекемесінің (бұдан әрі – Орталық)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37) тармақшасына сәйкес айлықақы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Start w:name="z12" w:id="5"/>
    <w:p>
      <w:pPr>
        <w:spacing w:after="0"/>
        <w:ind w:left="0"/>
        <w:jc w:val="both"/>
      </w:pPr>
      <w:r>
        <w:rPr>
          <w:rFonts w:ascii="Times New Roman"/>
          <w:b w:val="false"/>
          <w:i w:val="false"/>
          <w:color w:val="000000"/>
          <w:sz w:val="28"/>
        </w:rPr>
        <w:t>
      3. Мемлекеттік басқару органы-жарғыға сәйкес Орталықтың уәкілетті органы болып табылатын тиісті саладағы мемлекеттік мекеме.</w:t>
      </w:r>
    </w:p>
    <w:bookmarkEnd w:id="5"/>
    <w:bookmarkStart w:name="z13" w:id="6"/>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6"/>
    <w:bookmarkStart w:name="z14" w:id="7"/>
    <w:p>
      <w:pPr>
        <w:spacing w:after="0"/>
        <w:ind w:left="0"/>
        <w:jc w:val="left"/>
      </w:pPr>
      <w:r>
        <w:rPr>
          <w:rFonts w:ascii="Times New Roman"/>
          <w:b/>
          <w:i w:val="false"/>
          <w:color w:val="000000"/>
        </w:rPr>
        <w:t xml:space="preserve"> 2-тарау.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7"/>
    <w:bookmarkStart w:name="z15" w:id="8"/>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8"/>
    <w:bookmarkStart w:name="z16" w:id="9"/>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облысының жергілікті бюджетінен ынталандыру үстемелерін төлеуді жүзеге асыру үшін қажетті бюджет қаражатын көздейді және бюджет жобасын Ақтөбе облысының мәслихатына жібереді.</w:t>
      </w:r>
    </w:p>
    <w:bookmarkEnd w:id="9"/>
    <w:bookmarkStart w:name="z17" w:id="10"/>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кызметкерлерге ынталандырушы үстемеақылар төлеу туралы бұйрық шығарады.</w:t>
      </w:r>
    </w:p>
    <w:bookmarkEnd w:id="10"/>
    <w:bookmarkStart w:name="z18" w:id="11"/>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1"/>
    <w:bookmarkStart w:name="z19" w:id="12"/>
    <w:p>
      <w:pPr>
        <w:spacing w:after="0"/>
        <w:ind w:left="0"/>
        <w:jc w:val="both"/>
      </w:pPr>
      <w:r>
        <w:rPr>
          <w:rFonts w:ascii="Times New Roman"/>
          <w:b w:val="false"/>
          <w:i w:val="false"/>
          <w:color w:val="000000"/>
          <w:sz w:val="28"/>
        </w:rPr>
        <w:t>
      9. Ынталандырушы үстемеақылар төленбейді:</w:t>
      </w:r>
    </w:p>
    <w:bookmarkEnd w:id="12"/>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3"/>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3"/>
    <w:bookmarkStart w:name="z21" w:id="14"/>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қаулыда көрсетілген Орталық қызметкерлерінің лауазымдық айлықақыларына ынталандырушы үстемеақылар "Қазақстан Республикасы органдарының мемлекеттік бюджет қаражаты есебінен қызметкерлердің лауазымдық айлықақыларына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үкіметінің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Start w:name="z23" w:id="15"/>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15"/>
    <w:bookmarkStart w:name="z24" w:id="16"/>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16"/>
    <w:bookmarkStart w:name="z25" w:id="17"/>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7"/>
    <w:bookmarkStart w:name="z26" w:id="18"/>
    <w:p>
      <w:pPr>
        <w:spacing w:after="0"/>
        <w:ind w:left="0"/>
        <w:jc w:val="both"/>
      </w:pPr>
      <w:r>
        <w:rPr>
          <w:rFonts w:ascii="Times New Roman"/>
          <w:b w:val="false"/>
          <w:i w:val="false"/>
          <w:color w:val="000000"/>
          <w:sz w:val="28"/>
        </w:rPr>
        <w:t>
      15. Ақтөбе облысының жергілікті бюджеті Орталық қызметкерлерінің лауазымдық айлықақыларына ынталандырушы үстемеақылар төлемдерін қаржыландыру көзі болып табылады.</w:t>
      </w:r>
    </w:p>
    <w:bookmarkEnd w:id="18"/>
    <w:bookmarkStart w:name="z27" w:id="19"/>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айлықақыларына ынталандырушы үстемеақылардың мөлшерін белгілейді.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