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c5a8" w14:textId="76bc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2025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Ақтөбе облысы әкімдігінің 2025 жылғы 20 қаңтардағы № 5 қаулысы</w:t>
      </w:r>
    </w:p>
    <w:p>
      <w:pPr>
        <w:spacing w:after="0"/>
        <w:ind w:left="0"/>
        <w:jc w:val="both"/>
      </w:pPr>
      <w:bookmarkStart w:name="z2" w:id="0"/>
      <w:r>
        <w:rPr>
          <w:rFonts w:ascii="Times New Roman"/>
          <w:b w:val="false"/>
          <w:i w:val="false"/>
          <w:color w:val="000000"/>
          <w:sz w:val="28"/>
        </w:rPr>
        <w:t xml:space="preserve">
      "Білім туралы"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7-3) тармақшасына және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(Нормативтік құқықтық актілерді мемлекеттік тіркеу тізілімінде № 16137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Ақтөбе облысы бойынша 2025 жылға арналған мектепке дейінгі тәрбие мен оқытуға мемлекеттік білім беру тапсырысы бекітілсін.</w:t>
      </w:r>
    </w:p>
    <w:bookmarkEnd w:id="1"/>
    <w:bookmarkStart w:name="z4"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Ақтөбе облысы бойынша 2025 жылға арналған ата-ана төлемақысының мөлшері бекітілсін.</w:t>
      </w:r>
    </w:p>
    <w:bookmarkEnd w:id="2"/>
    <w:bookmarkStart w:name="z5" w:id="3"/>
    <w:p>
      <w:pPr>
        <w:spacing w:after="0"/>
        <w:ind w:left="0"/>
        <w:jc w:val="both"/>
      </w:pPr>
      <w:r>
        <w:rPr>
          <w:rFonts w:ascii="Times New Roman"/>
          <w:b w:val="false"/>
          <w:i w:val="false"/>
          <w:color w:val="000000"/>
          <w:sz w:val="28"/>
        </w:rPr>
        <w:t>
      3. "Ақтөбе облысының білім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 және 2025 жылғы 1 қаңтардан бастап туындаған құқықтық қатынастарға таралады.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20 қаңтардағы № 5 </w:t>
            </w:r>
            <w:r>
              <w:br/>
            </w:r>
            <w:r>
              <w:rPr>
                <w:rFonts w:ascii="Times New Roman"/>
                <w:b w:val="false"/>
                <w:i w:val="false"/>
                <w:color w:val="000000"/>
                <w:sz w:val="20"/>
              </w:rPr>
              <w:t>қаулысына 1 қосымша</w:t>
            </w:r>
          </w:p>
        </w:tc>
      </w:tr>
    </w:tbl>
    <w:p>
      <w:pPr>
        <w:spacing w:after="0"/>
        <w:ind w:left="0"/>
        <w:jc w:val="left"/>
      </w:pPr>
      <w:r>
        <w:rPr>
          <w:rFonts w:ascii="Times New Roman"/>
          <w:b/>
          <w:i w:val="false"/>
          <w:color w:val="000000"/>
        </w:rPr>
        <w:t xml:space="preserve"> Ақтөбе облысы бойынша 2025 жылға арналған мектепке дейінгі тәрбие мен оқытуға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тапсырыстың айына бір тәрбиеленушіге жұмсалатын шығыстардың орташа құны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болу режимі бар топтар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(90-нан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(90-нан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(90-нан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дағдарыс жағдайына дейінгі аймағында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(90-нан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20 қаңтардағы № 5 </w:t>
            </w:r>
            <w:r>
              <w:br/>
            </w:r>
            <w:r>
              <w:rPr>
                <w:rFonts w:ascii="Times New Roman"/>
                <w:b w:val="false"/>
                <w:i w:val="false"/>
                <w:color w:val="000000"/>
                <w:sz w:val="20"/>
              </w:rPr>
              <w:t>қаулысына 2 қосымша</w:t>
            </w:r>
          </w:p>
        </w:tc>
      </w:tr>
    </w:tbl>
    <w:p>
      <w:pPr>
        <w:spacing w:after="0"/>
        <w:ind w:left="0"/>
        <w:jc w:val="left"/>
      </w:pPr>
      <w:r>
        <w:rPr>
          <w:rFonts w:ascii="Times New Roman"/>
          <w:b/>
          <w:i w:val="false"/>
          <w:color w:val="000000"/>
        </w:rPr>
        <w:t xml:space="preserve"> Ақтөбе облысы бойынша 2025 жылға арналған ата-ана төлемақысының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қалалық және ауылдық маңызы бар аудан орталықтары, ауылдық елді мекендер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бір күнгі ата-ана төлемақысының мөлшері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(тәрбиеленушілерді тегін бағып-күту ұсынылатын санаторлық және түзету топтарынан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 мен аудандық маңызы бар қалалар (тәрбиеленушілерді тегін бағып-күту ұсынылатын санаторлық және түзету топтарынан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(тәрбиеленушілерді тегін бағып-күту ұсынылатын санаторлық және түзету топтарынан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