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bc5a8" w14:textId="76bc5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бойынша 2025 жылға арналған мектепке дейінгі тәрбие мен оқытуға мемлекеттік білім беру тапсырысын, ата-ана төлемақысының мөлшерін бекіту туралы</w:t>
      </w:r>
    </w:p>
    <w:p>
      <w:pPr>
        <w:spacing w:after="0"/>
        <w:ind w:left="0"/>
        <w:jc w:val="both"/>
      </w:pPr>
      <w:r>
        <w:rPr>
          <w:rFonts w:ascii="Times New Roman"/>
          <w:b w:val="false"/>
          <w:i w:val="false"/>
          <w:color w:val="000000"/>
          <w:sz w:val="28"/>
        </w:rPr>
        <w:t>Ақтөбе облысы әкімдігінің 2025 жылғы 20 қаңтардағы № 5 қаулысы</w:t>
      </w:r>
    </w:p>
    <w:p>
      <w:pPr>
        <w:spacing w:after="0"/>
        <w:ind w:left="0"/>
        <w:jc w:val="both"/>
      </w:pPr>
      <w:bookmarkStart w:name="z2" w:id="0"/>
      <w:r>
        <w:rPr>
          <w:rFonts w:ascii="Times New Roman"/>
          <w:b w:val="false"/>
          <w:i w:val="false"/>
          <w:color w:val="000000"/>
          <w:sz w:val="28"/>
        </w:rPr>
        <w:t xml:space="preserve">
      "Білім туралы" Қазақстан Республикасы Заңының 6-бабы </w:t>
      </w:r>
      <w:r>
        <w:rPr>
          <w:rFonts w:ascii="Times New Roman"/>
          <w:b w:val="false"/>
          <w:i w:val="false"/>
          <w:color w:val="000000"/>
          <w:sz w:val="28"/>
        </w:rPr>
        <w:t>2-тармағының</w:t>
      </w:r>
      <w:r>
        <w:rPr>
          <w:rFonts w:ascii="Times New Roman"/>
          <w:b w:val="false"/>
          <w:i w:val="false"/>
          <w:color w:val="000000"/>
          <w:sz w:val="28"/>
        </w:rPr>
        <w:t xml:space="preserve"> 7-3) тармақшасына және "Мектепке дейінгі тәрбие мен оқытудың, орта білім берудің, сондай-ақ кредиттік оқыту технологиясын ескере отырып, техникалық және кәсіптік, орта білімнен кейінгі білім беруді жан басына шаққандағы нормативтік қаржыландыру әдістемесін бекіту туралы" Қазақстан Республикасы Білім және ғылым министрінің 2017 жылғы 27 қарашадағы № 597 (Нормативтік құқықтық актілерді мемлекеттік тіркеу тізілімінде № 16137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облысының әкімдігі ҚАУЛЫ ЕТЕДІ:</w:t>
      </w:r>
    </w:p>
    <w:bookmarkEnd w:id="0"/>
    <w:bookmarkStart w:name="z3"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Ақтөбе облысы бойынша 2025 жылға арналған мектепке дейінгі тәрбие мен оқытуға мемлекеттік білім беру тапсырысы бекітілсін.</w:t>
      </w:r>
    </w:p>
    <w:bookmarkEnd w:id="1"/>
    <w:bookmarkStart w:name="z4"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Ақтөбе облысы бойынша 2025 жылға арналған ата-ана төлемақысының мөлшері бекітілсін.</w:t>
      </w:r>
    </w:p>
    <w:bookmarkEnd w:id="2"/>
    <w:bookmarkStart w:name="z5" w:id="3"/>
    <w:p>
      <w:pPr>
        <w:spacing w:after="0"/>
        <w:ind w:left="0"/>
        <w:jc w:val="both"/>
      </w:pPr>
      <w:r>
        <w:rPr>
          <w:rFonts w:ascii="Times New Roman"/>
          <w:b w:val="false"/>
          <w:i w:val="false"/>
          <w:color w:val="000000"/>
          <w:sz w:val="28"/>
        </w:rPr>
        <w:t>
      3. "Ақтөбе облысының білім басқармасы"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қаулыны оны ресми жариялағаннан кейін Ақтөбе облысы әкімдігінің интернет-ресурсында орналастыруды қамтамасыз етсін.</w:t>
      </w:r>
    </w:p>
    <w:bookmarkStart w:name="z6" w:id="4"/>
    <w:p>
      <w:pPr>
        <w:spacing w:after="0"/>
        <w:ind w:left="0"/>
        <w:jc w:val="both"/>
      </w:pPr>
      <w:r>
        <w:rPr>
          <w:rFonts w:ascii="Times New Roman"/>
          <w:b w:val="false"/>
          <w:i w:val="false"/>
          <w:color w:val="000000"/>
          <w:sz w:val="28"/>
        </w:rPr>
        <w:t>
      4. Осы қаулының орындалуын бақылау Ақтөбе облысы әкімінің жетекшілік ететін орынбасарына жүктелсін.</w:t>
      </w:r>
    </w:p>
    <w:bookmarkEnd w:id="4"/>
    <w:bookmarkStart w:name="z7" w:id="5"/>
    <w:p>
      <w:pPr>
        <w:spacing w:after="0"/>
        <w:ind w:left="0"/>
        <w:jc w:val="both"/>
      </w:pPr>
      <w:r>
        <w:rPr>
          <w:rFonts w:ascii="Times New Roman"/>
          <w:b w:val="false"/>
          <w:i w:val="false"/>
          <w:color w:val="000000"/>
          <w:sz w:val="28"/>
        </w:rPr>
        <w:t>
      5. Осы қаулы алғашқы ресми жарияланған күнінен кейін қолданысқа енгізіледі және 2025 жылғы 1 қаңтардан бастап туындаған құқықтық қатынастарға таралады.</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Шахаров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2025 жылғы 20 қаңтардағы № 5 </w:t>
            </w:r>
            <w:r>
              <w:br/>
            </w:r>
            <w:r>
              <w:rPr>
                <w:rFonts w:ascii="Times New Roman"/>
                <w:b w:val="false"/>
                <w:i w:val="false"/>
                <w:color w:val="000000"/>
                <w:sz w:val="20"/>
              </w:rPr>
              <w:t>қаулысына 1 қосымша</w:t>
            </w:r>
          </w:p>
        </w:tc>
      </w:tr>
    </w:tbl>
    <w:p>
      <w:pPr>
        <w:spacing w:after="0"/>
        <w:ind w:left="0"/>
        <w:jc w:val="left"/>
      </w:pPr>
      <w:r>
        <w:rPr>
          <w:rFonts w:ascii="Times New Roman"/>
          <w:b/>
          <w:i w:val="false"/>
          <w:color w:val="000000"/>
        </w:rPr>
        <w:t xml:space="preserve"> Ақтөбе облысы бойынша 2025 жылға арналған мектепке дейінгі тәрбие мен оқытуға мемлекеттік білім беру тапсырысы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түрлері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оқытуға мемлекеттік тапсырыстың айына бір тәрбиеленушіге жұмсалатын шығыстардың орташа құны (теңге)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сағаттық болу режимі бар топтар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сағаттық болу режимі бар топтар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топтар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топтар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(100-ден астам орын және жеке меншік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(100-ден астам орын және жеке меншік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(100-ден астам орын және жеке меншік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(100-ден астам орын және жеке меншік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(90-нан астам орын және жеке меншік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60771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(90-нан астам орын және жеке меншік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топтар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(90-нан астам орын және жеке меншік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дағдарыс жағдайына дейінгі аймағында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(90-нан астам орын және жеке меншік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(90-ден астам орын және жеке меншік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(100-ден астам орын және жеке меншік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(100-ден астам орын және жеке меншік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(100-ден астам орын және жеке меншік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(90-ден астам орын және жеке меншік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2025 жылғы 20 қаңтардағы № 5 </w:t>
            </w:r>
            <w:r>
              <w:br/>
            </w:r>
            <w:r>
              <w:rPr>
                <w:rFonts w:ascii="Times New Roman"/>
                <w:b w:val="false"/>
                <w:i w:val="false"/>
                <w:color w:val="000000"/>
                <w:sz w:val="20"/>
              </w:rPr>
              <w:t>қаулысына 2 қосымша</w:t>
            </w:r>
          </w:p>
        </w:tc>
      </w:tr>
    </w:tbl>
    <w:p>
      <w:pPr>
        <w:spacing w:after="0"/>
        <w:ind w:left="0"/>
        <w:jc w:val="left"/>
      </w:pPr>
      <w:r>
        <w:rPr>
          <w:rFonts w:ascii="Times New Roman"/>
          <w:b/>
          <w:i w:val="false"/>
          <w:color w:val="000000"/>
        </w:rPr>
        <w:t xml:space="preserve"> Ақтөбе облысы бойынша 2025 жылға арналған ата-ана төлемақысының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қалалық және ауылдық маңызы бар аудан орталықтары, ауылдық елді мекендер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ұйымдарындағы бір күнгі ата-ана төлемақысының мөлшері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(тәрбиеленушілерді тегін бағып-күту ұсынылатын санаторлық және түзету топтарынан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орталықтары мен аудандық маңызы бар қалалар (тәрбиеленушілерді тегін бағып-күту ұсынылатын санаторлық және түзету топтарынан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 (тәрбиеленушілерді тегін бағып-күту ұсынылатын санаторлық және түзету топтарынан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