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35a8" w14:textId="5ee3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28 қарашадағы № 349/46-VIII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ж. бастап күшіне енеді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Салық кодексі)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 Салық кодексінің 723-бабының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шарттарға сәйкес келетін Астана қаласының аумағында Қазақстан Республикасының резиденттері – жеке кәсіпкерлері мен заңды тұлғалары үшін 4 пайыз мөлшерінен 3 пайызға дейін төмендету.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күшіне енеді және ресми жариялауға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