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a9d2" w14:textId="0eaa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7 маусымдағы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"2024-2026 жылдарға арналған аудандық бюджет туралы" 2023 жылғы 21 желтоқсандағы № 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4 172 587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1 069 636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- 27 240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3 062 061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4 506 261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214 886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87 858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- 548 560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(профицитін пайдалану) қаржыландыру– 548 560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612 688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87 858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бөлінген нысаналы трансферттер мен бюджеттік кредиттер – 528 496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49 804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нысаналы трансферттер мен кредиттер – 2 010 995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26 807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1 108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4 380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48 527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452 447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290 950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329 269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коммуналдық тұрғын үй қорының тұрғынжайын сатып алу – 21 508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Ақкүтір ауылын сумен жабдықтау үшін КБМ қондырғысын орнату – 22 500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Жігер ауылын сумен жабдықтау үшін КБМ қондырғысын орнату - 22 500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Еменжар ауылын сумен жабдықтау үшін КБМ қондырғысын орнату - 22 500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(облыстық маңызы бар қалалардың) бюджеттеріне тұрғын үй сатып алуға кредит беру – 309 944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субвенциялар – 1 135 258 мың теңге.".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 № 23-3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