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f3fe" w14:textId="412f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28 қазандағы № 7/49-VIII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Үлкен Нарын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28 қазандағы </w:t>
            </w:r>
            <w:r>
              <w:br/>
            </w:r>
            <w:r>
              <w:rPr>
                <w:rFonts w:ascii="Times New Roman"/>
                <w:b w:val="false"/>
                <w:i w:val="false"/>
                <w:color w:val="000000"/>
                <w:sz w:val="20"/>
              </w:rPr>
              <w:t>№7/49-VIII шешіміне қосымша</w:t>
            </w:r>
          </w:p>
        </w:tc>
      </w:tr>
    </w:tbl>
    <w:bookmarkStart w:name="z10" w:id="3"/>
    <w:p>
      <w:pPr>
        <w:spacing w:after="0"/>
        <w:ind w:left="0"/>
        <w:jc w:val="left"/>
      </w:pPr>
      <w:r>
        <w:rPr>
          <w:rFonts w:ascii="Times New Roman"/>
          <w:b/>
          <w:i w:val="false"/>
          <w:color w:val="000000"/>
        </w:rPr>
        <w:t xml:space="preserve"> Үлкен Нарын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Үлкен Нарын ауданының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0"/>
    <w:bookmarkStart w:name="z4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2"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Үлкен Нарын ауданының мәслихатының қарауына беріледі.</w:t>
      </w:r>
    </w:p>
    <w:bookmarkEnd w:id="65"/>
    <w:bookmarkStart w:name="z73"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7"/>
    <w:bookmarkStart w:name="z75"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76" w:id="6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Үлкен Нарын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Үлкен Нарын ауданының мәслихатының таяудағы отырысында алдын ала талқылаудан және оның шешімінен кейін жоғары тұрған әкім шешім қабылдайды.</w:t>
      </w:r>
    </w:p>
    <w:bookmarkEnd w:id="70"/>
    <w:bookmarkStart w:name="z7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79"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2"/>
    <w:bookmarkStart w:name="z80"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1"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2"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