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a2f7" w14:textId="dafa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жылдарға арналған Солтүстік Қазақстан облысы Тимирязев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2024 жылғы 6 наурыздағы № 12/17 шешімі. Күші жойылды – Солтүстік Қазақстан облысы Тимирязев ауданы мәслихатының 2024 жылғы 25 желтоқсандағы № 22/21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мәслихатының 25.12.2024 </w:t>
      </w:r>
      <w:r>
        <w:rPr>
          <w:rFonts w:ascii="Times New Roman"/>
          <w:b w:val="false"/>
          <w:i w:val="false"/>
          <w:color w:val="ff0000"/>
          <w:sz w:val="28"/>
        </w:rPr>
        <w:t>№ 22/21</w:t>
      </w:r>
      <w:r>
        <w:rPr>
          <w:rFonts w:ascii="Times New Roman"/>
          <w:b w:val="false"/>
          <w:i w:val="false"/>
          <w:color w:val="ff0000"/>
          <w:sz w:val="28"/>
        </w:rPr>
        <w:t xml:space="preserve">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"Жайылымдар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шешімге қоса беріліп отырған 2024-2025 жылдарға арналған Солтүстік Қазақстан облысы Тимирязев ауданы бойынша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Солтүстік Қазақстан облысы Тимирязев ауданы бойынша 2024-2025 жылдарға арналған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Осы 2024-2025 жылдарға арналған Солтүстік Қазақстан облысы Тимирязев ауданында жайылымдарды басқару және оларды пайдалану жөніндегі жоспар (бұдан әрі – Жоспар) "Жайылымдар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бұйрығына (Нормативтік құқықтық актілерді мемлекеттік тіркеу тізілімінде № 15090 болып тіркелген),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15 сәуірдегі № 3-3/332 бұйрығына (Нормативтік құқықтық актілерді мемлекеттік тіркеу тізілімінде № 11064 болып тіркелген) бұйрығына сәйкес әзірленді.</w:t>
      </w:r>
    </w:p>
    <w:bookmarkEnd w:id="4"/>
    <w:bookmarkStart w:name="z14"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5" w:id="6"/>
    <w:p>
      <w:pPr>
        <w:spacing w:after="0"/>
        <w:ind w:left="0"/>
        <w:jc w:val="both"/>
      </w:pPr>
      <w:r>
        <w:rPr>
          <w:rFonts w:ascii="Times New Roman"/>
          <w:b w:val="false"/>
          <w:i w:val="false"/>
          <w:color w:val="000000"/>
          <w:sz w:val="28"/>
        </w:rPr>
        <w:t>
      Жоспар мазмұны:</w:t>
      </w:r>
    </w:p>
    <w:bookmarkEnd w:id="6"/>
    <w:bookmarkStart w:name="z16"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1-қосымшасына сәйкес;</w:t>
      </w:r>
    </w:p>
    <w:bookmarkEnd w:id="7"/>
    <w:bookmarkStart w:name="z17" w:id="8"/>
    <w:p>
      <w:pPr>
        <w:spacing w:after="0"/>
        <w:ind w:left="0"/>
        <w:jc w:val="both"/>
      </w:pPr>
      <w:r>
        <w:rPr>
          <w:rFonts w:ascii="Times New Roman"/>
          <w:b w:val="false"/>
          <w:i w:val="false"/>
          <w:color w:val="000000"/>
          <w:sz w:val="28"/>
        </w:rPr>
        <w:t>
      2) жайылым айналымдарының қолайлы схемалары осы жоспардың 2-қосымшасына сәйкес;</w:t>
      </w:r>
    </w:p>
    <w:bookmarkEnd w:id="8"/>
    <w:bookmarkStart w:name="z18"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3-қосымшасына сәйкес;</w:t>
      </w:r>
    </w:p>
    <w:bookmarkEnd w:id="9"/>
    <w:bookmarkStart w:name="z19"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4-қосымшасына сәйкес;</w:t>
      </w:r>
    </w:p>
    <w:bookmarkEnd w:id="10"/>
    <w:bookmarkStart w:name="z20"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5-қосымшасына сәйкес;</w:t>
      </w:r>
    </w:p>
    <w:bookmarkEnd w:id="11"/>
    <w:bookmarkStart w:name="z21" w:id="12"/>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осы жоспардың 6-қосымшасына сәйкес;</w:t>
      </w:r>
    </w:p>
    <w:bookmarkEnd w:id="12"/>
    <w:bookmarkStart w:name="z22" w:id="13"/>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жайылымдарда ауыл шаруашылығы жануарларын жаю ерекшеліктеріескеріле отырып қабылданды.</w:t>
      </w:r>
    </w:p>
    <w:bookmarkEnd w:id="14"/>
    <w:bookmarkStart w:name="z24" w:id="15"/>
    <w:p>
      <w:pPr>
        <w:spacing w:after="0"/>
        <w:ind w:left="0"/>
        <w:jc w:val="both"/>
      </w:pPr>
      <w:r>
        <w:rPr>
          <w:rFonts w:ascii="Times New Roman"/>
          <w:b w:val="false"/>
          <w:i w:val="false"/>
          <w:color w:val="000000"/>
          <w:sz w:val="28"/>
        </w:rPr>
        <w:t>
      Әкімшілік-аумақтық бөлініс бойынша Тимирязев ауданында 16 ауылдық округ, 22 ауылдық елді - мекен орналасқан.</w:t>
      </w:r>
    </w:p>
    <w:bookmarkEnd w:id="15"/>
    <w:bookmarkStart w:name="z25" w:id="16"/>
    <w:p>
      <w:pPr>
        <w:spacing w:after="0"/>
        <w:ind w:left="0"/>
        <w:jc w:val="both"/>
      </w:pPr>
      <w:r>
        <w:rPr>
          <w:rFonts w:ascii="Times New Roman"/>
          <w:b w:val="false"/>
          <w:i w:val="false"/>
          <w:color w:val="000000"/>
          <w:sz w:val="28"/>
        </w:rPr>
        <w:t>
      Тимирязев ауданының жалпы көлемі 451 167 га, оның ішінде жайылымдық жерлер -108136 га.</w:t>
      </w:r>
    </w:p>
    <w:bookmarkEnd w:id="16"/>
    <w:bookmarkStart w:name="z26" w:id="17"/>
    <w:p>
      <w:pPr>
        <w:spacing w:after="0"/>
        <w:ind w:left="0"/>
        <w:jc w:val="both"/>
      </w:pPr>
      <w:r>
        <w:rPr>
          <w:rFonts w:ascii="Times New Roman"/>
          <w:b w:val="false"/>
          <w:i w:val="false"/>
          <w:color w:val="000000"/>
          <w:sz w:val="28"/>
        </w:rPr>
        <w:t>
      Санаттар бойынша жерлер бөлінісі:</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жерлер- 413 968 га;</w:t>
      </w:r>
    </w:p>
    <w:bookmarkEnd w:id="18"/>
    <w:bookmarkStart w:name="z28" w:id="19"/>
    <w:p>
      <w:pPr>
        <w:spacing w:after="0"/>
        <w:ind w:left="0"/>
        <w:jc w:val="both"/>
      </w:pPr>
      <w:r>
        <w:rPr>
          <w:rFonts w:ascii="Times New Roman"/>
          <w:b w:val="false"/>
          <w:i w:val="false"/>
          <w:color w:val="000000"/>
          <w:sz w:val="28"/>
        </w:rPr>
        <w:t xml:space="preserve">
      елді мекен жерлері - 35 211 га; </w:t>
      </w:r>
    </w:p>
    <w:bookmarkEnd w:id="19"/>
    <w:bookmarkStart w:name="z29"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жерлері – 1 654 га;</w:t>
      </w:r>
    </w:p>
    <w:bookmarkEnd w:id="20"/>
    <w:bookmarkStart w:name="z30" w:id="21"/>
    <w:p>
      <w:pPr>
        <w:spacing w:after="0"/>
        <w:ind w:left="0"/>
        <w:jc w:val="both"/>
      </w:pPr>
      <w:r>
        <w:rPr>
          <w:rFonts w:ascii="Times New Roman"/>
          <w:b w:val="false"/>
          <w:i w:val="false"/>
          <w:color w:val="000000"/>
          <w:sz w:val="28"/>
        </w:rPr>
        <w:t>
      орман қорының жерлері – 1 912 га;</w:t>
      </w:r>
    </w:p>
    <w:bookmarkEnd w:id="21"/>
    <w:bookmarkStart w:name="z31" w:id="22"/>
    <w:p>
      <w:pPr>
        <w:spacing w:after="0"/>
        <w:ind w:left="0"/>
        <w:jc w:val="both"/>
      </w:pPr>
      <w:r>
        <w:rPr>
          <w:rFonts w:ascii="Times New Roman"/>
          <w:b w:val="false"/>
          <w:i w:val="false"/>
          <w:color w:val="000000"/>
          <w:sz w:val="28"/>
        </w:rPr>
        <w:t>
      қордағы жерлері - 45444 га.</w:t>
      </w:r>
    </w:p>
    <w:bookmarkEnd w:id="22"/>
    <w:bookmarkStart w:name="z32" w:id="23"/>
    <w:p>
      <w:pPr>
        <w:spacing w:after="0"/>
        <w:ind w:left="0"/>
        <w:jc w:val="both"/>
      </w:pPr>
      <w:r>
        <w:rPr>
          <w:rFonts w:ascii="Times New Roman"/>
          <w:b w:val="false"/>
          <w:i w:val="false"/>
          <w:color w:val="000000"/>
          <w:sz w:val="28"/>
        </w:rPr>
        <w:t>
      Ауданның климаттық зонасы күртконтиненталды, қысы күшті желдермен ұзақ, жазы ыстық және құрғақ. Ауаның жылдық орташа температурасы қаңтар айында – -19; -35°С, шілде айында – +23; +32°С. Жауынның орташа түсімі 250-350 мм құрайды.</w:t>
      </w:r>
    </w:p>
    <w:bookmarkEnd w:id="23"/>
    <w:bookmarkStart w:name="z33" w:id="24"/>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24"/>
    <w:bookmarkStart w:name="z34" w:id="25"/>
    <w:p>
      <w:pPr>
        <w:spacing w:after="0"/>
        <w:ind w:left="0"/>
        <w:jc w:val="both"/>
      </w:pPr>
      <w:r>
        <w:rPr>
          <w:rFonts w:ascii="Times New Roman"/>
          <w:b w:val="false"/>
          <w:i w:val="false"/>
          <w:color w:val="000000"/>
          <w:sz w:val="28"/>
        </w:rPr>
        <w:t>
      Топырақтары қарапайым қара жер, қоңыр, шалғын-қара. Топырақтың құнарлы қабатының қалыңдығы 45-60 см.</w:t>
      </w:r>
    </w:p>
    <w:bookmarkEnd w:id="25"/>
    <w:bookmarkStart w:name="z35" w:id="26"/>
    <w:p>
      <w:pPr>
        <w:spacing w:after="0"/>
        <w:ind w:left="0"/>
        <w:jc w:val="both"/>
      </w:pPr>
      <w:r>
        <w:rPr>
          <w:rFonts w:ascii="Times New Roman"/>
          <w:b w:val="false"/>
          <w:i w:val="false"/>
          <w:color w:val="000000"/>
          <w:sz w:val="28"/>
        </w:rPr>
        <w:t>
      Ауданда 16 ветеринарлық пункт және 6 мал көмінділері бар.</w:t>
      </w:r>
    </w:p>
    <w:bookmarkEnd w:id="26"/>
    <w:bookmarkStart w:name="z36" w:id="27"/>
    <w:p>
      <w:pPr>
        <w:spacing w:after="0"/>
        <w:ind w:left="0"/>
        <w:jc w:val="both"/>
      </w:pPr>
      <w:r>
        <w:rPr>
          <w:rFonts w:ascii="Times New Roman"/>
          <w:b w:val="false"/>
          <w:i w:val="false"/>
          <w:color w:val="000000"/>
          <w:sz w:val="28"/>
        </w:rPr>
        <w:t>
      Қазіргі уақытта Тимирязев ауданында мүйізді ірі қара 11 903 бас, ұсақ мал 18 431 бас, 5 884 бас жылқы саналады.</w:t>
      </w:r>
    </w:p>
    <w:bookmarkEnd w:id="27"/>
    <w:bookmarkStart w:name="z37" w:id="28"/>
    <w:p>
      <w:pPr>
        <w:spacing w:after="0"/>
        <w:ind w:left="0"/>
        <w:jc w:val="both"/>
      </w:pPr>
      <w:r>
        <w:rPr>
          <w:rFonts w:ascii="Times New Roman"/>
          <w:b w:val="false"/>
          <w:i w:val="false"/>
          <w:color w:val="000000"/>
          <w:sz w:val="28"/>
        </w:rPr>
        <w:t>
      Тимирязев ауданында ауыл шаруашылық жануарларын қамтамасыз ету үшін жалпы 108136 гектар жайылымдық жер бар, оның ішінде:</w:t>
      </w:r>
    </w:p>
    <w:bookmarkEnd w:id="28"/>
    <w:bookmarkStart w:name="z38" w:id="29"/>
    <w:p>
      <w:pPr>
        <w:spacing w:after="0"/>
        <w:ind w:left="0"/>
        <w:jc w:val="both"/>
      </w:pPr>
      <w:r>
        <w:rPr>
          <w:rFonts w:ascii="Times New Roman"/>
          <w:b w:val="false"/>
          <w:i w:val="false"/>
          <w:color w:val="000000"/>
          <w:sz w:val="28"/>
        </w:rPr>
        <w:t>
      - ауыл шаруашылық жерлерінде 57438 гектар;</w:t>
      </w:r>
    </w:p>
    <w:bookmarkEnd w:id="29"/>
    <w:bookmarkStart w:name="z39" w:id="30"/>
    <w:p>
      <w:pPr>
        <w:spacing w:after="0"/>
        <w:ind w:left="0"/>
        <w:jc w:val="both"/>
      </w:pPr>
      <w:r>
        <w:rPr>
          <w:rFonts w:ascii="Times New Roman"/>
          <w:b w:val="false"/>
          <w:i w:val="false"/>
          <w:color w:val="000000"/>
          <w:sz w:val="28"/>
        </w:rPr>
        <w:t>
      - елді мекен шекарасында 25459 гектар жайылымдар тізімделген;</w:t>
      </w:r>
    </w:p>
    <w:bookmarkEnd w:id="30"/>
    <w:bookmarkStart w:name="z40" w:id="31"/>
    <w:p>
      <w:pPr>
        <w:spacing w:after="0"/>
        <w:ind w:left="0"/>
        <w:jc w:val="both"/>
      </w:pPr>
      <w:r>
        <w:rPr>
          <w:rFonts w:ascii="Times New Roman"/>
          <w:b w:val="false"/>
          <w:i w:val="false"/>
          <w:color w:val="000000"/>
          <w:sz w:val="28"/>
        </w:rPr>
        <w:t>
      - қордағы жерлерінде 3686 гектар жайылымдық жер бар.</w:t>
      </w:r>
    </w:p>
    <w:bookmarkEnd w:id="31"/>
    <w:bookmarkStart w:name="z41" w:id="32"/>
    <w:p>
      <w:pPr>
        <w:spacing w:after="0"/>
        <w:ind w:left="0"/>
        <w:jc w:val="both"/>
      </w:pPr>
      <w:r>
        <w:rPr>
          <w:rFonts w:ascii="Times New Roman"/>
          <w:b w:val="false"/>
          <w:i w:val="false"/>
          <w:color w:val="000000"/>
          <w:sz w:val="28"/>
        </w:rPr>
        <w:t>
      Тимирязев ауылдық округі бойынша жайылымдарға жалпы мал басы қажеттілігі шамамен 5000 гектар құрайды. Жайылымдық жерлердің қазіргі қажеттілігі (жетіспеушілігі) қордағы жерлерінен жайылымдарды беру, сондай-ақ мал өсірумен айналыспаған жайылымдарды қайтарып алу арқылы қамтамасыз етілуі керек. Сонымен қатар, Тимирязев ауданында шалғайдағы мал шаруашылығы үшін жайылымдық жерлер бар.</w:t>
      </w:r>
    </w:p>
    <w:bookmarkEnd w:id="32"/>
    <w:bookmarkStart w:name="z42" w:id="33"/>
    <w:p>
      <w:pPr>
        <w:spacing w:after="0"/>
        <w:ind w:left="0"/>
        <w:jc w:val="both"/>
      </w:pPr>
      <w:r>
        <w:rPr>
          <w:rFonts w:ascii="Times New Roman"/>
          <w:b w:val="false"/>
          <w:i w:val="false"/>
          <w:color w:val="000000"/>
          <w:sz w:val="28"/>
        </w:rPr>
        <w:t>
      Ауыл шаруашылығы жануарларының шартты басына қайта есептеу коэффициенті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3" w:id="34"/>
    <w:p>
      <w:pPr>
        <w:spacing w:after="0"/>
        <w:ind w:left="0"/>
        <w:jc w:val="both"/>
      </w:pPr>
      <w:r>
        <w:rPr>
          <w:rFonts w:ascii="Times New Roman"/>
          <w:b w:val="false"/>
          <w:i w:val="false"/>
          <w:color w:val="000000"/>
          <w:sz w:val="28"/>
        </w:rPr>
        <w:t>
      Ауыл шаруашылығы жануарларының орташа тәуліктік су тұтынуы "Су тұтыну мен су бұрудың үлестік нормаларын әзірлеу жөніндегі әдістеме" Қазақстан Республикасы Премьер-Министрінің Орынбасары - Қазақстан Республикасы Ауыл шаруашылығы министрінің 2016 жылғы 30 желтоқсандағы № 545 бұйрығына сәйкес айқындалды.</w:t>
      </w:r>
    </w:p>
    <w:bookmarkEnd w:id="34"/>
    <w:bookmarkStart w:name="z44" w:id="35"/>
    <w:p>
      <w:pPr>
        <w:spacing w:after="0"/>
        <w:ind w:left="0"/>
        <w:jc w:val="both"/>
      </w:pPr>
      <w:r>
        <w:rPr>
          <w:rFonts w:ascii="Times New Roman"/>
          <w:b w:val="false"/>
          <w:i w:val="false"/>
          <w:color w:val="000000"/>
          <w:sz w:val="28"/>
        </w:rPr>
        <w:t>
      Ауыл шаруашылығы жануарларының орташа тәуліктік су тұтынуы, 1 бас малға тәулігіне бір литр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бар мегежіндер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ересектер буаз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 Дейінгі шошқалардың төлдері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тамақтандырмайтын жұмыс жылқылары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жылқыларды өсіру, жатырды азықтандыру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жас қойлар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p>
    <w:bookmarkEnd w:id="36"/>
    <w:bookmarkStart w:name="z5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Тимирязев ауданы аумағында жайылымдардың орналасу схемасына (картасына) қоса берілген жер учаскелерін пайдаланушылар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"Тем-Лан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"Хлебуш О.В."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А."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"Куцеволов В.П."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"Жаркынколь"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"Бырлык"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Б.С."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 әкімінің аппараты" КММ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"Ной Север"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"Усенков Н.А."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"Сальникова Н.В."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"Сидельников В.С." жеке қасіпкер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"Барабаш Михаил Андреевич"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"Грабовский А.Л."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"Райымбеков А.Т."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"Байгужин С.З."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"Мадюк О.А."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"Сидельников В.С." жеке қасіпкер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"Узденбаев Б.Д."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 әкімінің аппараты" КММ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 –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"Кочишвили О.Э."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В.А."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"ННИ"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и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"Агро-2005"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 әкімінің аппараты" КММ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"Адалхан"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"Вайс и К" фермер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"Есіл-2020"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Бидайы"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 Н.Т."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К.Б"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К.С."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Бидайы"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"Елимай и М"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 и К"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 w:id="39"/>
    <w:p>
      <w:pPr>
        <w:spacing w:after="0"/>
        <w:ind w:left="0"/>
        <w:jc w:val="left"/>
      </w:pPr>
      <w:r>
        <w:rPr>
          <w:rFonts w:ascii="Times New Roman"/>
          <w:b/>
          <w:i w:val="false"/>
          <w:color w:val="000000"/>
        </w:rPr>
        <w:t xml:space="preserve"> Жайылым айналымдарының қолайлы схемасы</w:t>
      </w:r>
    </w:p>
    <w:bookmarkEnd w:id="39"/>
    <w:bookmarkStart w:name="z6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8" w:id="4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1"/>
    <w:bookmarkStart w:name="z6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6" w:id="43"/>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3"/>
    <w:bookmarkStart w:name="z7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4" w:id="4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5"/>
    <w:bookmarkStart w:name="z8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2" w:id="47"/>
    <w:p>
      <w:pPr>
        <w:spacing w:after="0"/>
        <w:ind w:left="0"/>
        <w:jc w:val="left"/>
      </w:pPr>
      <w:r>
        <w:rPr>
          <w:rFonts w:ascii="Times New Roman"/>
          <w:b/>
          <w:i w:val="false"/>
          <w:color w:val="000000"/>
        </w:rPr>
        <w:t xml:space="preserve"> Жергілікті жағдайлар мен ерекшеліктерге байланысты жеке ауланың ауыл шаруашылығы жануарларын жаю үшін халықтың қажеттіліктерін қанағаттандыру үшін қажетті жайылымдардың сыртқы және ішкі шекаралары мен алаңдарын белгілейтін схемасы</w:t>
      </w:r>
    </w:p>
    <w:bookmarkEnd w:id="47"/>
    <w:bookmarkStart w:name="z9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7724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724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00" w:id="4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(1289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(510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(4042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(2674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0"/>
          <w:p>
            <w:pPr>
              <w:spacing w:after="20"/>
              <w:ind w:left="20"/>
              <w:jc w:val="both"/>
            </w:pPr>
            <w:r>
              <w:rPr>
                <w:rFonts w:ascii="Times New Roman"/>
                <w:b w:val="false"/>
                <w:i w:val="false"/>
                <w:color w:val="000000"/>
                <w:sz w:val="20"/>
              </w:rPr>
              <w:t>
Интернационал</w:t>
            </w:r>
          </w:p>
          <w:bookmarkEnd w:id="50"/>
          <w:p>
            <w:pPr>
              <w:spacing w:after="20"/>
              <w:ind w:left="20"/>
              <w:jc w:val="both"/>
            </w:pPr>
            <w:r>
              <w:rPr>
                <w:rFonts w:ascii="Times New Roman"/>
                <w:b w:val="false"/>
                <w:i w:val="false"/>
                <w:color w:val="000000"/>
                <w:sz w:val="20"/>
              </w:rPr>
              <w:t>
(6120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(2689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(1314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(1405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(1985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(6045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(342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(3971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(422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(6870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(6870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1"/>
          <w:p>
            <w:pPr>
              <w:spacing w:after="20"/>
              <w:ind w:left="20"/>
              <w:jc w:val="both"/>
            </w:pPr>
            <w:r>
              <w:rPr>
                <w:rFonts w:ascii="Times New Roman"/>
                <w:b w:val="false"/>
                <w:i w:val="false"/>
                <w:color w:val="000000"/>
                <w:sz w:val="20"/>
              </w:rPr>
              <w:t>
Белоградов</w:t>
            </w:r>
          </w:p>
          <w:bookmarkEnd w:id="51"/>
          <w:p>
            <w:pPr>
              <w:spacing w:after="20"/>
              <w:ind w:left="20"/>
              <w:jc w:val="both"/>
            </w:pPr>
            <w:r>
              <w:rPr>
                <w:rFonts w:ascii="Times New Roman"/>
                <w:b w:val="false"/>
                <w:i w:val="false"/>
                <w:color w:val="000000"/>
                <w:sz w:val="20"/>
              </w:rPr>
              <w:t>
(1865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 оттау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 оттау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 оттау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