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6ec8" w14:textId="1736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кеңес бойынша ережені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қыркүйектегі № 681 бұйрығы.</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7-бабының </w:t>
      </w:r>
      <w:r>
        <w:rPr>
          <w:rFonts w:ascii="Times New Roman"/>
          <w:b w:val="false"/>
          <w:i w:val="false"/>
          <w:color w:val="000000"/>
          <w:sz w:val="28"/>
        </w:rPr>
        <w:t>3) тармақшасына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3-тармағының 4) тармақшасына, </w:t>
      </w:r>
      <w:r>
        <w:rPr>
          <w:rFonts w:ascii="Times New Roman"/>
          <w:b w:val="false"/>
          <w:i w:val="false"/>
          <w:color w:val="000000"/>
          <w:sz w:val="28"/>
        </w:rPr>
        <w:t>"Ғылым және технологиялық саясат туралы"</w:t>
      </w:r>
      <w:r>
        <w:rPr>
          <w:rFonts w:ascii="Times New Roman"/>
          <w:b w:val="false"/>
          <w:i w:val="false"/>
          <w:color w:val="000000"/>
          <w:sz w:val="28"/>
        </w:rPr>
        <w:t xml:space="preserve"> және "Қазақстан Республикасының кейбір заңнамалық актілеріне ғылым және технологиялық саясат, платформалық жұмыспен қамту және мемлекеттік бақылау мәселелері бойынша өзгерістер мен толықтырулар енгізу туралы" 2024 жылғы 1 шілдедегі Қазақстан Республикасының заңдарын іске асыру жөніндегі шаралар және "Қазақстан Республикасының кейбір заңнамалық актілеріне ғылым және білім беру мәселелері бойынша өзгерістер мен толықтырулар енгізу туралы" 2024 жылғы 6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2024 жылғы 13 мамырдағы № 61-ө өкіміне өзгерістер енгізу туралы" Қазақстан Республикасы Премьер-Министрінің 2024 жылғы 16 шілдедегі № 98-ө </w:t>
      </w:r>
      <w:r>
        <w:rPr>
          <w:rFonts w:ascii="Times New Roman"/>
          <w:b w:val="false"/>
          <w:i w:val="false"/>
          <w:color w:val="000000"/>
          <w:sz w:val="28"/>
        </w:rPr>
        <w:t>Өкіміне</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Ғылыми-техникалық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"Медицина және фармацевтика ғылымын дамытудың кейбір мәселелері туралы" Қазақстан Республикасы Денсаулық сақтау министрінің 2020 жылғы 12 тамыздағы № 502 </w:t>
      </w:r>
      <w:r>
        <w:rPr>
          <w:rFonts w:ascii="Times New Roman"/>
          <w:b w:val="false"/>
          <w:i w:val="false"/>
          <w:color w:val="000000"/>
          <w:sz w:val="28"/>
        </w:rPr>
        <w:t>бұйрығы;</w:t>
      </w:r>
    </w:p>
    <w:bookmarkEnd w:id="3"/>
    <w:bookmarkStart w:name="z8" w:id="4"/>
    <w:p>
      <w:pPr>
        <w:spacing w:after="0"/>
        <w:ind w:left="0"/>
        <w:jc w:val="both"/>
      </w:pPr>
      <w:r>
        <w:rPr>
          <w:rFonts w:ascii="Times New Roman"/>
          <w:b w:val="false"/>
          <w:i w:val="false"/>
          <w:color w:val="000000"/>
          <w:sz w:val="28"/>
        </w:rPr>
        <w:t xml:space="preserve">
      2) "Медицина және фармацевтика ғылымын дамытудың кейбір мәселелері туралы" Қазақстан Республикасы Денсаулық сақтау министрінің 2020 жылғы 12 тамыздағы №502 бұйрығына өзгеріс енгізу туралы" Қазақстан Республикасы Денсаулық сақтау министрінің 2022 жылғы 7 қарашадағы № 978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4"/>
    <w:bookmarkStart w:name="z9" w:id="5"/>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w:t>
      </w:r>
    </w:p>
    <w:bookmarkEnd w:id="5"/>
    <w:bookmarkStart w:name="z10"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ресми жариялағаннан кейін үш жұмыс күні ішінде Қазақстан Республикасы Денсаулық сақтау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бірінші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27 қыркүйектегі</w:t>
            </w:r>
            <w:r>
              <w:br/>
            </w:r>
            <w:r>
              <w:rPr>
                <w:rFonts w:ascii="Times New Roman"/>
                <w:b w:val="false"/>
                <w:i w:val="false"/>
                <w:color w:val="000000"/>
                <w:sz w:val="20"/>
              </w:rPr>
              <w:t>№ 681 бұйрығына қосымша</w:t>
            </w:r>
          </w:p>
        </w:tc>
      </w:tr>
    </w:tbl>
    <w:bookmarkStart w:name="z16" w:id="10"/>
    <w:p>
      <w:pPr>
        <w:spacing w:after="0"/>
        <w:ind w:left="0"/>
        <w:jc w:val="left"/>
      </w:pPr>
      <w:r>
        <w:rPr>
          <w:rFonts w:ascii="Times New Roman"/>
          <w:b/>
          <w:i w:val="false"/>
          <w:color w:val="000000"/>
        </w:rPr>
        <w:t xml:space="preserve"> Ғылыми-техникалық кеңес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Ғылыми-техникалық кеңес туралы ереже (бұдан әрі – Ереже) "Ғылым және технологиялық саясат туралы" Қазақстан Республикасының Заңы 7-бабының 3) тармақшасына сәйкес әзірленген.</w:t>
      </w:r>
    </w:p>
    <w:bookmarkEnd w:id="12"/>
    <w:bookmarkStart w:name="z19" w:id="13"/>
    <w:p>
      <w:pPr>
        <w:spacing w:after="0"/>
        <w:ind w:left="0"/>
        <w:jc w:val="both"/>
      </w:pPr>
      <w:r>
        <w:rPr>
          <w:rFonts w:ascii="Times New Roman"/>
          <w:b w:val="false"/>
          <w:i w:val="false"/>
          <w:color w:val="000000"/>
          <w:sz w:val="28"/>
        </w:rPr>
        <w:t>
      2. Осы Ереже ғылыми-техникалық кеңес (бұдан әрі – ҒТК) қызметінің құқықтық және ұйымдарстырушылық негіздерін айқындайды.</w:t>
      </w:r>
    </w:p>
    <w:bookmarkEnd w:id="13"/>
    <w:bookmarkStart w:name="z20" w:id="14"/>
    <w:p>
      <w:pPr>
        <w:spacing w:after="0"/>
        <w:ind w:left="0"/>
        <w:jc w:val="both"/>
      </w:pPr>
      <w:r>
        <w:rPr>
          <w:rFonts w:ascii="Times New Roman"/>
          <w:b w:val="false"/>
          <w:i w:val="false"/>
          <w:color w:val="000000"/>
          <w:sz w:val="28"/>
        </w:rPr>
        <w:t>
      3. ҒТК Қазақстан Республикасы Денсаулық сақтау министрлігінің (бұдан әрі – Министрлік) жанындағы консультативтік-кеңесші орган болып табылады және денсаулық сақтау саласындағы ғылыми-зерттеу жұмыстары мен тәжірибелік-конструкторлық жұмыстардың басым бағыттары жөніндегі ұсыныстар мен ұсынымдарды тұжырымдау, сондай-ақ ғылыми-техникалық жобалар мен бағдарламаларды бағалау мақсатында құрылады.</w:t>
      </w:r>
    </w:p>
    <w:bookmarkEnd w:id="14"/>
    <w:bookmarkStart w:name="z21" w:id="15"/>
    <w:p>
      <w:pPr>
        <w:spacing w:after="0"/>
        <w:ind w:left="0"/>
        <w:jc w:val="both"/>
      </w:pPr>
      <w:r>
        <w:rPr>
          <w:rFonts w:ascii="Times New Roman"/>
          <w:b w:val="false"/>
          <w:i w:val="false"/>
          <w:color w:val="000000"/>
          <w:sz w:val="28"/>
        </w:rPr>
        <w:t>
      4. ҒТК өз қызметінде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w:t>
      </w:r>
    </w:p>
    <w:bookmarkEnd w:id="15"/>
    <w:bookmarkStart w:name="z22" w:id="16"/>
    <w:p>
      <w:pPr>
        <w:spacing w:after="0"/>
        <w:ind w:left="0"/>
        <w:jc w:val="left"/>
      </w:pPr>
      <w:r>
        <w:rPr>
          <w:rFonts w:ascii="Times New Roman"/>
          <w:b/>
          <w:i w:val="false"/>
          <w:color w:val="000000"/>
        </w:rPr>
        <w:t xml:space="preserve"> 2-тарау. ҒТК-нің негізгі міндеттері мен функциялары</w:t>
      </w:r>
    </w:p>
    <w:bookmarkEnd w:id="16"/>
    <w:bookmarkStart w:name="z23" w:id="17"/>
    <w:p>
      <w:pPr>
        <w:spacing w:after="0"/>
        <w:ind w:left="0"/>
        <w:jc w:val="both"/>
      </w:pPr>
      <w:r>
        <w:rPr>
          <w:rFonts w:ascii="Times New Roman"/>
          <w:b w:val="false"/>
          <w:i w:val="false"/>
          <w:color w:val="000000"/>
          <w:sz w:val="28"/>
        </w:rPr>
        <w:t>
      5. ҒТК-нің қызметі мынадай негізгі міндеттерді шешуге бағытталған:</w:t>
      </w:r>
    </w:p>
    <w:bookmarkEnd w:id="17"/>
    <w:bookmarkStart w:name="z24" w:id="18"/>
    <w:p>
      <w:pPr>
        <w:spacing w:after="0"/>
        <w:ind w:left="0"/>
        <w:jc w:val="both"/>
      </w:pPr>
      <w:r>
        <w:rPr>
          <w:rFonts w:ascii="Times New Roman"/>
          <w:b w:val="false"/>
          <w:i w:val="false"/>
          <w:color w:val="000000"/>
          <w:sz w:val="28"/>
        </w:rPr>
        <w:t>
      1) денсаулық сақтау саласындағы ғылым және ғылыми-техникалық, технологиялық және инновациялық қызмет саласындағы мемлекеттік саясатты іске асыруға, ғылыми және (немесе) ғылыми-техникалық қызмет нәтижелерін коммерцияландыруға ұсыныстар әзірлеу және жәрдемдесу;</w:t>
      </w:r>
    </w:p>
    <w:bookmarkEnd w:id="18"/>
    <w:bookmarkStart w:name="z25" w:id="19"/>
    <w:p>
      <w:pPr>
        <w:spacing w:after="0"/>
        <w:ind w:left="0"/>
        <w:jc w:val="both"/>
      </w:pPr>
      <w:r>
        <w:rPr>
          <w:rFonts w:ascii="Times New Roman"/>
          <w:b w:val="false"/>
          <w:i w:val="false"/>
          <w:color w:val="000000"/>
          <w:sz w:val="28"/>
        </w:rPr>
        <w:t>
      2) денсаулық сақтау саласындағы Қазақстан Республикасының ғылыми және ғылыми-техникалық, технологиялық және инновациялық қызмет саласындағы заңнамалық актілерін жетілдіру, ғылыми және (немесе) ғылыми-техникалық қызмет нәтижелерін коммерцияландыру бойынша ұсыныстар әзірлеу;</w:t>
      </w:r>
    </w:p>
    <w:bookmarkEnd w:id="19"/>
    <w:bookmarkStart w:name="z26" w:id="20"/>
    <w:p>
      <w:pPr>
        <w:spacing w:after="0"/>
        <w:ind w:left="0"/>
        <w:jc w:val="both"/>
      </w:pPr>
      <w:r>
        <w:rPr>
          <w:rFonts w:ascii="Times New Roman"/>
          <w:b w:val="false"/>
          <w:i w:val="false"/>
          <w:color w:val="000000"/>
          <w:sz w:val="28"/>
        </w:rPr>
        <w:t>
      3) денсаулық сақтау саласындағы ғылыми-техникалық жобалар мен бағдарламаларды іске асыруды қалыптастыру бойынша ұсыныстар әзірлеу;</w:t>
      </w:r>
    </w:p>
    <w:bookmarkEnd w:id="20"/>
    <w:bookmarkStart w:name="z27" w:id="21"/>
    <w:p>
      <w:pPr>
        <w:spacing w:after="0"/>
        <w:ind w:left="0"/>
        <w:jc w:val="both"/>
      </w:pPr>
      <w:r>
        <w:rPr>
          <w:rFonts w:ascii="Times New Roman"/>
          <w:b w:val="false"/>
          <w:i w:val="false"/>
          <w:color w:val="000000"/>
          <w:sz w:val="28"/>
        </w:rPr>
        <w:t>
      4) денсаулық сақтау саласындағы ғылыми-зерттеу, ғылыми-техникалық және (немесе) тәжірибелік-конструкторлық жұмыстарды қаржыландыруға жіберетін қаражатты аудару мен бөлудің ашықтығын қамтамасыз ету жөнінде ұсыныстар әзірлеу және шараларды іске асыру;</w:t>
      </w:r>
    </w:p>
    <w:bookmarkEnd w:id="21"/>
    <w:bookmarkStart w:name="z28" w:id="22"/>
    <w:p>
      <w:pPr>
        <w:spacing w:after="0"/>
        <w:ind w:left="0"/>
        <w:jc w:val="both"/>
      </w:pPr>
      <w:r>
        <w:rPr>
          <w:rFonts w:ascii="Times New Roman"/>
          <w:b w:val="false"/>
          <w:i w:val="false"/>
          <w:color w:val="000000"/>
          <w:sz w:val="28"/>
        </w:rPr>
        <w:t>
      5) салалық ғылыми ұйымдар мен технологиялық және инновациялық қызмет ұйымдарын дамытуға ұсыныстар әзірлеу және қатысу;</w:t>
      </w:r>
    </w:p>
    <w:bookmarkEnd w:id="22"/>
    <w:p>
      <w:pPr>
        <w:spacing w:after="0"/>
        <w:ind w:left="0"/>
        <w:jc w:val="both"/>
      </w:pPr>
      <w:r>
        <w:rPr>
          <w:rFonts w:ascii="Times New Roman"/>
          <w:b w:val="false"/>
          <w:i w:val="false"/>
          <w:color w:val="000000"/>
          <w:sz w:val="28"/>
        </w:rPr>
        <w:t>
      6) денсаулық сақтау саласындағы ғылыми-зерттеу, ғылыми-техникалық және тәжірибелік-конструкторлық жұмыстардың жобаларын қарау;</w:t>
      </w:r>
    </w:p>
    <w:p>
      <w:pPr>
        <w:spacing w:after="0"/>
        <w:ind w:left="0"/>
        <w:jc w:val="both"/>
      </w:pPr>
      <w:r>
        <w:rPr>
          <w:rFonts w:ascii="Times New Roman"/>
          <w:b w:val="false"/>
          <w:i w:val="false"/>
          <w:color w:val="000000"/>
          <w:sz w:val="28"/>
        </w:rPr>
        <w:t>
      7) денсаулық сақтау саласындағы ғылыми жобалар мен бағдарламалардың енгізілу нәтижелеріне талдау жүргізу;</w:t>
      </w:r>
    </w:p>
    <w:p>
      <w:pPr>
        <w:spacing w:after="0"/>
        <w:ind w:left="0"/>
        <w:jc w:val="both"/>
      </w:pPr>
      <w:r>
        <w:rPr>
          <w:rFonts w:ascii="Times New Roman"/>
          <w:b w:val="false"/>
          <w:i w:val="false"/>
          <w:color w:val="000000"/>
          <w:sz w:val="28"/>
        </w:rPr>
        <w:t>
      8) ғылыми білімдерді денсаулық сақтау саясаты мен практикасына трансляциялауға, реформалар мен басқарушылық шешімдерді әзірлеуде ғылыми негізделген тәсілді қамтамасыз етуге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6. ҒТК өзіне жүктелген міндеттерге сәйкес мынадай функцияларды жүзеге асырады:</w:t>
      </w:r>
    </w:p>
    <w:bookmarkEnd w:id="23"/>
    <w:bookmarkStart w:name="z30" w:id="24"/>
    <w:p>
      <w:pPr>
        <w:spacing w:after="0"/>
        <w:ind w:left="0"/>
        <w:jc w:val="both"/>
      </w:pPr>
      <w:r>
        <w:rPr>
          <w:rFonts w:ascii="Times New Roman"/>
          <w:b w:val="false"/>
          <w:i w:val="false"/>
          <w:color w:val="000000"/>
          <w:sz w:val="28"/>
        </w:rPr>
        <w:t>
      Мемлекеттік бюджет қаражаты есебінен ғылыми зерттеулерді, ғылыми, ғылыми-техникалық жобалар мен бағдарламаларды, ҒЗТКЖ, сондай-ақ ғылыми және (немесе) ғылыми-техникалық қызмет нәтижелерін (бұдан әрі – ҒҒТҚН) коммерцияландыру жобаларын қаржыландыру мәселелері бойынша:</w:t>
      </w:r>
    </w:p>
    <w:bookmarkEnd w:id="24"/>
    <w:bookmarkStart w:name="z31" w:id="25"/>
    <w:p>
      <w:pPr>
        <w:spacing w:after="0"/>
        <w:ind w:left="0"/>
        <w:jc w:val="both"/>
      </w:pPr>
      <w:r>
        <w:rPr>
          <w:rFonts w:ascii="Times New Roman"/>
          <w:b w:val="false"/>
          <w:i w:val="false"/>
          <w:color w:val="000000"/>
          <w:sz w:val="28"/>
        </w:rPr>
        <w:t>
      1) денсаулық сақтау саласындағы ғылыми, ғылыми-техникалық қызметтің басым бағыттарын іске асыру мақсатында мамандандырылған бағыттарды қалыптастыру бойынша ұсыныстар әзірлейді;</w:t>
      </w:r>
    </w:p>
    <w:bookmarkEnd w:id="25"/>
    <w:bookmarkStart w:name="z32" w:id="26"/>
    <w:p>
      <w:pPr>
        <w:spacing w:after="0"/>
        <w:ind w:left="0"/>
        <w:jc w:val="both"/>
      </w:pPr>
      <w:r>
        <w:rPr>
          <w:rFonts w:ascii="Times New Roman"/>
          <w:b w:val="false"/>
          <w:i w:val="false"/>
          <w:color w:val="000000"/>
          <w:sz w:val="28"/>
        </w:rPr>
        <w:t>
      2) Министрліктің ғылыми-техникалық және ғылыми-технологиялық міндеттері мен бағдарламаларын қалыптастыру бойынша ұсыныстар әзірлейді;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4) денсаулық сақтау саласындағы жобалар мен бағдарламаларды, сондай-ақ ҒҒТҚН коммерцияландыру жобаларын гранттық және бағдарламалық-нысаналы қаржыландыру бойынша конкурстық құжаттаманы әзірлеу кезінде ұсыныстар әзірлейді;</w:t>
      </w:r>
    </w:p>
    <w:bookmarkEnd w:id="27"/>
    <w:bookmarkStart w:name="z35" w:id="28"/>
    <w:p>
      <w:pPr>
        <w:spacing w:after="0"/>
        <w:ind w:left="0"/>
        <w:jc w:val="both"/>
      </w:pPr>
      <w:r>
        <w:rPr>
          <w:rFonts w:ascii="Times New Roman"/>
          <w:b w:val="false"/>
          <w:i w:val="false"/>
          <w:color w:val="000000"/>
          <w:sz w:val="28"/>
        </w:rPr>
        <w:t>
      5) денсаулық сақтау саласындағы бағдарламалық-нысаналы қаржыландыруға арналған техникалық шарттарды әзірлеу кезінде ұсыныстар әзірлейді;</w:t>
      </w:r>
    </w:p>
    <w:bookmarkEnd w:id="28"/>
    <w:bookmarkStart w:name="z36" w:id="29"/>
    <w:p>
      <w:pPr>
        <w:spacing w:after="0"/>
        <w:ind w:left="0"/>
        <w:jc w:val="both"/>
      </w:pPr>
      <w:r>
        <w:rPr>
          <w:rFonts w:ascii="Times New Roman"/>
          <w:b w:val="false"/>
          <w:i w:val="false"/>
          <w:color w:val="000000"/>
          <w:sz w:val="28"/>
        </w:rPr>
        <w:t>
      6) денсаулық сақтау саласындағы жобалар мен бағдарламаларды іске асыруға бөлінетін қаржыландыру нысандары мен көлемдерін айқындау үшін ғылым саласындағы уәкілетті органға жіберілген өтініштерді қарайды;</w:t>
      </w:r>
    </w:p>
    <w:bookmarkEnd w:id="29"/>
    <w:bookmarkStart w:name="z37" w:id="30"/>
    <w:p>
      <w:pPr>
        <w:spacing w:after="0"/>
        <w:ind w:left="0"/>
        <w:jc w:val="both"/>
      </w:pPr>
      <w:r>
        <w:rPr>
          <w:rFonts w:ascii="Times New Roman"/>
          <w:b w:val="false"/>
          <w:i w:val="false"/>
          <w:color w:val="000000"/>
          <w:sz w:val="28"/>
        </w:rPr>
        <w:t>
      7) денсаулық сақтау саласында ұсынылатын ғылыми, ғылыми-техникалық жобалар мен бағдарламалардың ғылыми жаңалығы, ғылыми-техникалық деңгейі, перспективалары, даму дәрежесі, қаржыландырудың сұралатын көлемінің экономикалық орындылығы жөніндегі ұсынымдарды қарайды және әзірлейді;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денсаулық сақтау саласындағы ғылыми жобалар мен бағдарламалардың енгізілу нәтижелеріне, олардың денсаулық сақтау жүйесінің сапасына, қолжетімділігіне және орнықтылығына, әлеуметтік және экономикалық әсеріне ықпалын ескере отырып, талдау жүргізеді;</w:t>
      </w:r>
    </w:p>
    <w:p>
      <w:pPr>
        <w:spacing w:after="0"/>
        <w:ind w:left="0"/>
        <w:jc w:val="both"/>
      </w:pPr>
      <w:r>
        <w:rPr>
          <w:rFonts w:ascii="Times New Roman"/>
          <w:b w:val="false"/>
          <w:i w:val="false"/>
          <w:color w:val="000000"/>
          <w:sz w:val="28"/>
        </w:rPr>
        <w:t>
      9) денсаулық сақтау саласындағы реформаларды, нормативтік өзгерістер мен басқарушылық шешімдерді ғылыми тұрғыдан негіздеу мақсатында ғылыми-талдамалық шолулар мен Policy Brief (нақты деректерге негізделген талдамалық анықтамалар) әзірлеуді және қарауды ұйымдастырады.</w:t>
      </w:r>
    </w:p>
    <w:bookmarkStart w:name="z39" w:id="31"/>
    <w:p>
      <w:pPr>
        <w:spacing w:after="0"/>
        <w:ind w:left="0"/>
        <w:jc w:val="both"/>
      </w:pPr>
      <w:r>
        <w:rPr>
          <w:rFonts w:ascii="Times New Roman"/>
          <w:b w:val="false"/>
          <w:i w:val="false"/>
          <w:color w:val="000000"/>
          <w:sz w:val="28"/>
        </w:rPr>
        <w:t>
      Мемлекеттік технологиялық саясат және инновацияны мемлекеттік қолдау шаралары мәселелері бойынша:</w:t>
      </w:r>
    </w:p>
    <w:bookmarkEnd w:id="31"/>
    <w:bookmarkStart w:name="z40" w:id="32"/>
    <w:p>
      <w:pPr>
        <w:spacing w:after="0"/>
        <w:ind w:left="0"/>
        <w:jc w:val="both"/>
      </w:pPr>
      <w:r>
        <w:rPr>
          <w:rFonts w:ascii="Times New Roman"/>
          <w:b w:val="false"/>
          <w:i w:val="false"/>
          <w:color w:val="000000"/>
          <w:sz w:val="28"/>
        </w:rPr>
        <w:t>
      1) денсаулық сақтау саласындағы мемлекеттік технологиялық саясаттың негізгі бағыттары бойынша ұсыныстар әзірлейді;</w:t>
      </w:r>
    </w:p>
    <w:bookmarkEnd w:id="32"/>
    <w:bookmarkStart w:name="z41" w:id="33"/>
    <w:p>
      <w:pPr>
        <w:spacing w:after="0"/>
        <w:ind w:left="0"/>
        <w:jc w:val="both"/>
      </w:pPr>
      <w:r>
        <w:rPr>
          <w:rFonts w:ascii="Times New Roman"/>
          <w:b w:val="false"/>
          <w:i w:val="false"/>
          <w:color w:val="000000"/>
          <w:sz w:val="28"/>
        </w:rPr>
        <w:t>
      2) денсаулық сақтау саласындағы технологиялық дамудың басымдықтарын және мемлекеттік технологиялық саясаттың негізгі бағыттарын айқындау бойынша ұсыныстар әзірлейді;</w:t>
      </w:r>
    </w:p>
    <w:bookmarkEnd w:id="33"/>
    <w:bookmarkStart w:name="z42" w:id="34"/>
    <w:p>
      <w:pPr>
        <w:spacing w:after="0"/>
        <w:ind w:left="0"/>
        <w:jc w:val="both"/>
      </w:pPr>
      <w:r>
        <w:rPr>
          <w:rFonts w:ascii="Times New Roman"/>
          <w:b w:val="false"/>
          <w:i w:val="false"/>
          <w:color w:val="000000"/>
          <w:sz w:val="28"/>
        </w:rPr>
        <w:t>
      3) денсаулық сақтау саласындағы инновациялық-технологиялық дамыту мәселелері бойынша ұсынымдар әзірлейді;</w:t>
      </w:r>
    </w:p>
    <w:bookmarkEnd w:id="34"/>
    <w:bookmarkStart w:name="z43" w:id="35"/>
    <w:p>
      <w:pPr>
        <w:spacing w:after="0"/>
        <w:ind w:left="0"/>
        <w:jc w:val="both"/>
      </w:pPr>
      <w:r>
        <w:rPr>
          <w:rFonts w:ascii="Times New Roman"/>
          <w:b w:val="false"/>
          <w:i w:val="false"/>
          <w:color w:val="000000"/>
          <w:sz w:val="28"/>
        </w:rPr>
        <w:t>
      4) денсаулық сақтау саласындағы инновациялық жүйені және инновацияларды мемлекеттік қолдауға қатысатын инновациялық жүйе субъектілерінің қызметін жетілдіру бойынша ұсыныстар әзірлейді;</w:t>
      </w:r>
    </w:p>
    <w:bookmarkEnd w:id="35"/>
    <w:bookmarkStart w:name="z44" w:id="36"/>
    <w:p>
      <w:pPr>
        <w:spacing w:after="0"/>
        <w:ind w:left="0"/>
        <w:jc w:val="both"/>
      </w:pPr>
      <w:r>
        <w:rPr>
          <w:rFonts w:ascii="Times New Roman"/>
          <w:b w:val="false"/>
          <w:i w:val="false"/>
          <w:color w:val="000000"/>
          <w:sz w:val="28"/>
        </w:rPr>
        <w:t>
      5) денсаулық сақтау саласындағы мемлекеттік технологиялық саясат жөніндегі ұсыныстарды қарайды және әзірлейді;</w:t>
      </w:r>
    </w:p>
    <w:bookmarkEnd w:id="36"/>
    <w:bookmarkStart w:name="z45" w:id="37"/>
    <w:p>
      <w:pPr>
        <w:spacing w:after="0"/>
        <w:ind w:left="0"/>
        <w:jc w:val="both"/>
      </w:pPr>
      <w:r>
        <w:rPr>
          <w:rFonts w:ascii="Times New Roman"/>
          <w:b w:val="false"/>
          <w:i w:val="false"/>
          <w:color w:val="000000"/>
          <w:sz w:val="28"/>
        </w:rPr>
        <w:t>
      6) негізгі (басымдық) технологияларды, технологиялық құзыреттің салалық орталықтарын, мақсатты технологиялық бағдарламаларды және денсаулық сақтау саласындағы технологиялық платформаларды ұйымдастыруды айқындау бойынша ұсыныстар әзірлейді.</w:t>
      </w:r>
    </w:p>
    <w:bookmarkEnd w:id="37"/>
    <w:bookmarkStart w:name="z46" w:id="38"/>
    <w:p>
      <w:pPr>
        <w:spacing w:after="0"/>
        <w:ind w:left="0"/>
        <w:jc w:val="both"/>
      </w:pPr>
      <w:r>
        <w:rPr>
          <w:rFonts w:ascii="Times New Roman"/>
          <w:b w:val="false"/>
          <w:i w:val="false"/>
          <w:color w:val="000000"/>
          <w:sz w:val="28"/>
        </w:rPr>
        <w:t>
      7) денсаулық сақтау саласындағы технологияларды іздеу жүйесін қалыптастыру және дамыту, оларды анықтау және нарыққа ілгерілетуге жәрдемдесу бойынша ұсыныстар әзірлейді;</w:t>
      </w:r>
    </w:p>
    <w:bookmarkEnd w:id="38"/>
    <w:bookmarkStart w:name="z47" w:id="39"/>
    <w:p>
      <w:pPr>
        <w:spacing w:after="0"/>
        <w:ind w:left="0"/>
        <w:jc w:val="both"/>
      </w:pPr>
      <w:r>
        <w:rPr>
          <w:rFonts w:ascii="Times New Roman"/>
          <w:b w:val="false"/>
          <w:i w:val="false"/>
          <w:color w:val="000000"/>
          <w:sz w:val="28"/>
        </w:rPr>
        <w:t>
      8) денсаулық сақтау саласындағы инновациялық гранттар берудің басым бағыттарын айқындау, одан әрі инновациялық қызметті мемлекеттік қолдау саласындағы уәкілетті органға енгізу үшін ұсыныстар әзірлейді.</w:t>
      </w:r>
    </w:p>
    <w:bookmarkEnd w:id="39"/>
    <w:bookmarkStart w:name="z48" w:id="40"/>
    <w:p>
      <w:pPr>
        <w:spacing w:after="0"/>
        <w:ind w:left="0"/>
        <w:jc w:val="both"/>
      </w:pPr>
      <w:r>
        <w:rPr>
          <w:rFonts w:ascii="Times New Roman"/>
          <w:b w:val="false"/>
          <w:i w:val="false"/>
          <w:color w:val="000000"/>
          <w:sz w:val="28"/>
        </w:rPr>
        <w:t xml:space="preserve">
      Министрліктің міндеттерін орындау шеңберінде: </w:t>
      </w:r>
    </w:p>
    <w:bookmarkEnd w:id="40"/>
    <w:bookmarkStart w:name="z49" w:id="41"/>
    <w:p>
      <w:pPr>
        <w:spacing w:after="0"/>
        <w:ind w:left="0"/>
        <w:jc w:val="both"/>
      </w:pPr>
      <w:r>
        <w:rPr>
          <w:rFonts w:ascii="Times New Roman"/>
          <w:b w:val="false"/>
          <w:i w:val="false"/>
          <w:color w:val="000000"/>
          <w:sz w:val="28"/>
        </w:rPr>
        <w:t>
      1) ведомстволық бағынысты ғылыми ұйымдардың ғылыми, ғылыми-техникалық қызметі туралы есептерді тыңдайды;</w:t>
      </w:r>
    </w:p>
    <w:bookmarkEnd w:id="41"/>
    <w:bookmarkStart w:name="z50" w:id="42"/>
    <w:p>
      <w:pPr>
        <w:spacing w:after="0"/>
        <w:ind w:left="0"/>
        <w:jc w:val="both"/>
      </w:pPr>
      <w:r>
        <w:rPr>
          <w:rFonts w:ascii="Times New Roman"/>
          <w:b w:val="false"/>
          <w:i w:val="false"/>
          <w:color w:val="000000"/>
          <w:sz w:val="28"/>
        </w:rPr>
        <w:t>
      2) денсаулық сақтау саласындағы ғылыми және (немесе) ғылыми-техникалық қызмет субъектілерімен, жоғары оқу орнынан кейінгі білім беру ұйымдарының (бұдан әрі – ЖООКББҰ), кәсіпкерлік субъектілерімен, квазимемлекеттік сектор субъектілерімен жоғары технологиялық өнімдерді шығаруды және (немесе) жаңа технологияларды енгізуді жүзеге асыратын бірлескен өндірістерді құру мақсатында ынтымақтастық мәселелерін қарайды;</w:t>
      </w:r>
    </w:p>
    <w:bookmarkEnd w:id="42"/>
    <w:bookmarkStart w:name="z51" w:id="43"/>
    <w:p>
      <w:pPr>
        <w:spacing w:after="0"/>
        <w:ind w:left="0"/>
        <w:jc w:val="both"/>
      </w:pPr>
      <w:r>
        <w:rPr>
          <w:rFonts w:ascii="Times New Roman"/>
          <w:b w:val="false"/>
          <w:i w:val="false"/>
          <w:color w:val="000000"/>
          <w:sz w:val="28"/>
        </w:rPr>
        <w:t>
      3) Қазақстан Республикасы Денсаулық сақтау министрінің тапсырмасы бойынша тиісті ұсынымдар әзірлей отырып, мәселелерді қарайды;</w:t>
      </w:r>
    </w:p>
    <w:bookmarkEnd w:id="43"/>
    <w:p>
      <w:pPr>
        <w:spacing w:after="0"/>
        <w:ind w:left="0"/>
        <w:jc w:val="both"/>
      </w:pPr>
      <w:r>
        <w:rPr>
          <w:rFonts w:ascii="Times New Roman"/>
          <w:b w:val="false"/>
          <w:i w:val="false"/>
          <w:color w:val="000000"/>
          <w:sz w:val="28"/>
        </w:rPr>
        <w:t>
      4) бағынысты ғылыми ұйымдардың стратегиялық және бағдарламалық құжаттарын қарау және келісу;</w:t>
      </w:r>
    </w:p>
    <w:p>
      <w:pPr>
        <w:spacing w:after="0"/>
        <w:ind w:left="0"/>
        <w:jc w:val="both"/>
      </w:pPr>
      <w:r>
        <w:rPr>
          <w:rFonts w:ascii="Times New Roman"/>
          <w:b w:val="false"/>
          <w:i w:val="false"/>
          <w:color w:val="000000"/>
          <w:sz w:val="28"/>
        </w:rPr>
        <w:t>
      5) денсаулық сақтау саласындағы ғылыми және ғылыми-техникалық, технологиялық және инновациялық қызметтерді, ҒҒТҚН коммерцияландыру саласындағы Қазақстан Республикасының нормативтік-құқықтық актілерді жетілдіру бойынша ұсыныстарды қарау және әзірлеу;</w:t>
      </w:r>
    </w:p>
    <w:p>
      <w:pPr>
        <w:spacing w:after="0"/>
        <w:ind w:left="0"/>
        <w:jc w:val="both"/>
      </w:pPr>
      <w:r>
        <w:rPr>
          <w:rFonts w:ascii="Times New Roman"/>
          <w:b w:val="false"/>
          <w:i w:val="false"/>
          <w:color w:val="000000"/>
          <w:sz w:val="28"/>
        </w:rPr>
        <w:t>
      6) денсаулық сақтау ұйымының оған денсаулық сақтау саласындағы ғылыми ұйымға мәртебе беру туралы ұсынымын қарайды және денсаулық сақтау саласындағы ғылыми ұйымға мәртебе беру туралы ұсынысты мақұлдау не мақұлдау (негіздемемен) беруден бас тарту туралы ұсыным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04.03.2026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44"/>
    <w:p>
      <w:pPr>
        <w:spacing w:after="0"/>
        <w:ind w:left="0"/>
        <w:jc w:val="left"/>
      </w:pPr>
      <w:r>
        <w:rPr>
          <w:rFonts w:ascii="Times New Roman"/>
          <w:b/>
          <w:i w:val="false"/>
          <w:color w:val="000000"/>
        </w:rPr>
        <w:t xml:space="preserve"> 3-тарау. ҒТК қызметін ұйымдастыру</w:t>
      </w:r>
    </w:p>
    <w:bookmarkEnd w:id="44"/>
    <w:bookmarkStart w:name="z53" w:id="45"/>
    <w:p>
      <w:pPr>
        <w:spacing w:after="0"/>
        <w:ind w:left="0"/>
        <w:jc w:val="both"/>
      </w:pPr>
      <w:r>
        <w:rPr>
          <w:rFonts w:ascii="Times New Roman"/>
          <w:b w:val="false"/>
          <w:i w:val="false"/>
          <w:color w:val="000000"/>
          <w:sz w:val="28"/>
        </w:rPr>
        <w:t>
      7. ҒТК құрамын Министрлік ғылыми қоғамдастықтың және жеке кәсіпкерлік субъектілерінің, сондай-ақ денсаулық сақтау саласындағы заңды тұлғалардың ұсыныстары мен ұсынымдарын ескере отырып қалыптастырады және Қазақстан Республикасының Денсаулық сақтау министрі бекітеді.</w:t>
      </w:r>
    </w:p>
    <w:bookmarkEnd w:id="45"/>
    <w:bookmarkStart w:name="z54" w:id="46"/>
    <w:p>
      <w:pPr>
        <w:spacing w:after="0"/>
        <w:ind w:left="0"/>
        <w:jc w:val="both"/>
      </w:pPr>
      <w:r>
        <w:rPr>
          <w:rFonts w:ascii="Times New Roman"/>
          <w:b w:val="false"/>
          <w:i w:val="false"/>
          <w:color w:val="000000"/>
          <w:sz w:val="28"/>
        </w:rPr>
        <w:t>
      8. ҒТК төрағадан, төрағаның екі орынбасарынан және тұрақты мүшелерінен тұрады. ҒТК құрамына денсаулық сақтау саласындағы жетекші ғалымдар, мемлекеттік органдар мен даму институттарының, "Атамекен" Ұлттық кәсіпкерлер палатасының, ұлттық холдингтер мен компаниялардың өкілдері, Ұлттық ғылыми кеңестің, жеке кәсіпкерлік субъектілерінің салалық қауымдастықтардың, сондай-ақ ғылыми және (немесе) ғылыми-техникалық қызмет субъектілері болып табылатын бейінді ғылыми ұйымдардың мүшелері кіреді.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10. ҒТК құрамына сайланатын ғалымдар:</w:t>
      </w:r>
    </w:p>
    <w:bookmarkEnd w:id="47"/>
    <w:bookmarkStart w:name="z57" w:id="48"/>
    <w:p>
      <w:pPr>
        <w:spacing w:after="0"/>
        <w:ind w:left="0"/>
        <w:jc w:val="both"/>
      </w:pPr>
      <w:r>
        <w:rPr>
          <w:rFonts w:ascii="Times New Roman"/>
          <w:b w:val="false"/>
          <w:i w:val="false"/>
          <w:color w:val="000000"/>
          <w:sz w:val="28"/>
        </w:rPr>
        <w:t>
      1) Қазақстан Республикасының азаматтары;</w:t>
      </w:r>
    </w:p>
    <w:bookmarkEnd w:id="48"/>
    <w:bookmarkStart w:name="z58" w:id="49"/>
    <w:p>
      <w:pPr>
        <w:spacing w:after="0"/>
        <w:ind w:left="0"/>
        <w:jc w:val="both"/>
      </w:pPr>
      <w:r>
        <w:rPr>
          <w:rFonts w:ascii="Times New Roman"/>
          <w:b w:val="false"/>
          <w:i w:val="false"/>
          <w:color w:val="000000"/>
          <w:sz w:val="28"/>
        </w:rPr>
        <w:t>
      2) ҒТК құрамы қалыптасқан күнге дейін 3 (үш) жыл ішінде ғылыми және (немесе) ғылыми-техникалық қызметтің аккредиттелген субъектілерінің жұмыскерлері болып табылатын немесе шетелдік ғылыми ұйымдарда немесе ЖООКББҰ ғылыми және (немесе) ғылыми-техникалық қызметпен айналысатын ғылым докторы (PhD), бейіні бойынша доктор, ғылым докторы немесе ғылым кандидаты дәрежесінің болуы;</w:t>
      </w:r>
    </w:p>
    <w:bookmarkEnd w:id="49"/>
    <w:bookmarkStart w:name="z59" w:id="50"/>
    <w:p>
      <w:pPr>
        <w:spacing w:after="0"/>
        <w:ind w:left="0"/>
        <w:jc w:val="both"/>
      </w:pPr>
      <w:r>
        <w:rPr>
          <w:rFonts w:ascii="Times New Roman"/>
          <w:b w:val="false"/>
          <w:i w:val="false"/>
          <w:color w:val="000000"/>
          <w:sz w:val="28"/>
        </w:rPr>
        <w:t>
      3) уәкілетті органның реттелетін салаларында ғылыми-зерттеу және (немесе) ғылыми-педагогикалық жұмыс өтілі кемінде 5 (бес) жыл болуы тиіс.</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10-тармаққа өзгеріс енгізілді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11. ҒТҚ құрамының 70%-нан (жетпіс пайыз) аспайтын, жұмыс өтілі кемінде 5 (бес) жыл:</w:t>
      </w:r>
    </w:p>
    <w:bookmarkEnd w:id="51"/>
    <w:bookmarkStart w:name="z62" w:id="52"/>
    <w:p>
      <w:pPr>
        <w:spacing w:after="0"/>
        <w:ind w:left="0"/>
        <w:jc w:val="both"/>
      </w:pPr>
      <w:r>
        <w:rPr>
          <w:rFonts w:ascii="Times New Roman"/>
          <w:b w:val="false"/>
          <w:i w:val="false"/>
          <w:color w:val="000000"/>
          <w:sz w:val="28"/>
        </w:rPr>
        <w:t>
      1) тиісті мемлекеттік органдар ұсынған мемлекеттік органдардың;</w:t>
      </w:r>
    </w:p>
    <w:bookmarkEnd w:id="52"/>
    <w:bookmarkStart w:name="z63" w:id="53"/>
    <w:p>
      <w:pPr>
        <w:spacing w:after="0"/>
        <w:ind w:left="0"/>
        <w:jc w:val="both"/>
      </w:pPr>
      <w:r>
        <w:rPr>
          <w:rFonts w:ascii="Times New Roman"/>
          <w:b w:val="false"/>
          <w:i w:val="false"/>
          <w:color w:val="000000"/>
          <w:sz w:val="28"/>
        </w:rPr>
        <w:t>
      2) уәкілетті органның реттелетін салаларында тиісті ұйымдар ұсынған ұлттық басқарушы холдингтердің, ұлттық даму институттарының, ұлттық холдингтердің, ұлттық компаниялардың;</w:t>
      </w:r>
    </w:p>
    <w:bookmarkEnd w:id="53"/>
    <w:bookmarkStart w:name="z64" w:id="54"/>
    <w:p>
      <w:pPr>
        <w:spacing w:after="0"/>
        <w:ind w:left="0"/>
        <w:jc w:val="both"/>
      </w:pPr>
      <w:r>
        <w:rPr>
          <w:rFonts w:ascii="Times New Roman"/>
          <w:b w:val="false"/>
          <w:i w:val="false"/>
          <w:color w:val="000000"/>
          <w:sz w:val="28"/>
        </w:rPr>
        <w:t>
      3) "Атамекен" Қазақстан Республикасының Ұлттық кәсіпкерлер палатасы ұсынған жеке кәсіпкерлік субъектілері мен олардың бірлестіктерінің жұмыскерлерінен және (немесе) сарапшыларынан қалыптастырылады;</w:t>
      </w:r>
    </w:p>
    <w:bookmarkEnd w:id="54"/>
    <w:p>
      <w:pPr>
        <w:spacing w:after="0"/>
        <w:ind w:left="0"/>
        <w:jc w:val="both"/>
      </w:pPr>
      <w:r>
        <w:rPr>
          <w:rFonts w:ascii="Times New Roman"/>
          <w:b w:val="false"/>
          <w:i w:val="false"/>
          <w:color w:val="000000"/>
          <w:sz w:val="28"/>
        </w:rPr>
        <w:t>
      4) ұлттық ғылыми кеңестердің, жеке кәсіпкерлік субъектілерінің салалық қауымдастықтардың, ғылыми және (немесе) ғылыми-техникалық қызмет субъектілері болып табылатын бейінді ғылыми ұйымдардың мүшелері.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5"/>
    <w:p>
      <w:pPr>
        <w:spacing w:after="0"/>
        <w:ind w:left="0"/>
        <w:jc w:val="both"/>
      </w:pPr>
      <w:r>
        <w:rPr>
          <w:rFonts w:ascii="Times New Roman"/>
          <w:b w:val="false"/>
          <w:i w:val="false"/>
          <w:color w:val="000000"/>
          <w:sz w:val="28"/>
        </w:rPr>
        <w:t>
      13. ҒТК төрағасы және төраға орынбасарлары ҒТК бірінші отырысында ҒТК мүшелерінің ашық дауыс беруі арқылы ҒТК мүшелерінің қатарынан сайланады.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ҒТК төрағасы:</w:t>
      </w:r>
    </w:p>
    <w:bookmarkStart w:name="z68" w:id="56"/>
    <w:p>
      <w:pPr>
        <w:spacing w:after="0"/>
        <w:ind w:left="0"/>
        <w:jc w:val="both"/>
      </w:pPr>
      <w:r>
        <w:rPr>
          <w:rFonts w:ascii="Times New Roman"/>
          <w:b w:val="false"/>
          <w:i w:val="false"/>
          <w:color w:val="000000"/>
          <w:sz w:val="28"/>
        </w:rPr>
        <w:t>
      1) отырыстарда төрағалық етеді және оның қызметіне басшылық жасайды;</w:t>
      </w:r>
    </w:p>
    <w:bookmarkEnd w:id="56"/>
    <w:bookmarkStart w:name="z69" w:id="57"/>
    <w:p>
      <w:pPr>
        <w:spacing w:after="0"/>
        <w:ind w:left="0"/>
        <w:jc w:val="both"/>
      </w:pPr>
      <w:r>
        <w:rPr>
          <w:rFonts w:ascii="Times New Roman"/>
          <w:b w:val="false"/>
          <w:i w:val="false"/>
          <w:color w:val="000000"/>
          <w:sz w:val="28"/>
        </w:rPr>
        <w:t>
      2) даулы мәселелерді талқылауда алқалылықты қамтамасыз етеді,</w:t>
      </w:r>
    </w:p>
    <w:bookmarkEnd w:id="57"/>
    <w:bookmarkStart w:name="z70" w:id="58"/>
    <w:p>
      <w:pPr>
        <w:spacing w:after="0"/>
        <w:ind w:left="0"/>
        <w:jc w:val="both"/>
      </w:pPr>
      <w:r>
        <w:rPr>
          <w:rFonts w:ascii="Times New Roman"/>
          <w:b w:val="false"/>
          <w:i w:val="false"/>
          <w:color w:val="000000"/>
          <w:sz w:val="28"/>
        </w:rPr>
        <w:t>
      3) ҒТК отырыстарын өткізудің күн тәртібін, күнін, уақытын, орнын және нысанын айқындайды;</w:t>
      </w:r>
    </w:p>
    <w:bookmarkEnd w:id="58"/>
    <w:bookmarkStart w:name="z71" w:id="59"/>
    <w:p>
      <w:pPr>
        <w:spacing w:after="0"/>
        <w:ind w:left="0"/>
        <w:jc w:val="both"/>
      </w:pPr>
      <w:r>
        <w:rPr>
          <w:rFonts w:ascii="Times New Roman"/>
          <w:b w:val="false"/>
          <w:i w:val="false"/>
          <w:color w:val="000000"/>
          <w:sz w:val="28"/>
        </w:rPr>
        <w:t>
      4) ҒТК отырыстарының хаттамаларына қол қояды;</w:t>
      </w:r>
    </w:p>
    <w:bookmarkEnd w:id="59"/>
    <w:bookmarkStart w:name="z72" w:id="60"/>
    <w:p>
      <w:pPr>
        <w:spacing w:after="0"/>
        <w:ind w:left="0"/>
        <w:jc w:val="both"/>
      </w:pPr>
      <w:r>
        <w:rPr>
          <w:rFonts w:ascii="Times New Roman"/>
          <w:b w:val="false"/>
          <w:i w:val="false"/>
          <w:color w:val="000000"/>
          <w:sz w:val="28"/>
        </w:rPr>
        <w:t>
      5) ҒТК шешімдерінің іске асырылуына жалпы үйлестіруді жүзеге асырады.</w:t>
      </w:r>
    </w:p>
    <w:bookmarkEnd w:id="60"/>
    <w:bookmarkStart w:name="z73" w:id="61"/>
    <w:p>
      <w:pPr>
        <w:spacing w:after="0"/>
        <w:ind w:left="0"/>
        <w:jc w:val="both"/>
      </w:pPr>
      <w:r>
        <w:rPr>
          <w:rFonts w:ascii="Times New Roman"/>
          <w:b w:val="false"/>
          <w:i w:val="false"/>
          <w:color w:val="000000"/>
          <w:sz w:val="28"/>
        </w:rPr>
        <w:t>
      15. Төраға болмаған жағдайда оның функцияларын орынбасарларының бірі орындайды. Орынбасарлар тарапынан функционалдық міндеттердің атқарылу тәртібі ҒТК отырысында айқындалады.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16. ҒТК жанынан ғылыми қамтамасыз етуді ұйымдастыруды және ҒТК отырысына шығарылатын бейіндік мәселелерді қарауды жүзеге асыратын мамандандырылған секциялар (бұдан әрі – Секциялар) құрылады.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18.12.2025 </w:t>
      </w:r>
      <w:r>
        <w:rPr>
          <w:rFonts w:ascii="Times New Roman"/>
          <w:b w:val="false"/>
          <w:i w:val="false"/>
          <w:color w:val="000000"/>
          <w:sz w:val="28"/>
        </w:rPr>
        <w:t>№ 168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17. Секцияның атауы, оның дербес құрамы, сондай-ақ Секцияның жұмыс органы ҒТК отырысында бекітіледі. Тиісті бейін бойынша Секцияның жұмысына тартылатын сарапшылардың құрамы Секция басшысының ұсынымы бойынша ҒТК шешімімен бекітіледі. Тартылған сарапшылар Секцияның жұмысына дауыс беру құқығынсыз қатысады. Секция жұмысы барысында шешім қабылдау кезінде дауыстар тең болған жағдайда Секция басшысының дауысы шешуші болып табылады.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04.03.2026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18 ҒТК құрамы 3 (үш) жыл мерзімге бекітіледі және мүшелерінің саны тақ болып, кемінде 9 (тоғыз) адамнан және 25 (жиырма бес) адамнан аспауға тиіс.</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04.03.2026 </w:t>
      </w:r>
      <w:r>
        <w:rPr>
          <w:rFonts w:ascii="Times New Roman"/>
          <w:b w:val="false"/>
          <w:i w:val="false"/>
          <w:color w:val="000000"/>
          <w:sz w:val="28"/>
        </w:rPr>
        <w:t>№ 25</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19. ҒТК жұмысы күндізгі және сырттай отырыстар нысанында жүзеге асырылады. Қажет болған жағдайда ҒТК отырыстары ақпараттық-коммуникациялық технологиялар мен байланыс жүйелерін пайдалана отырып өткізілуі мүмкін.</w:t>
      </w:r>
    </w:p>
    <w:bookmarkEnd w:id="65"/>
    <w:bookmarkStart w:name="z82" w:id="66"/>
    <w:p>
      <w:pPr>
        <w:spacing w:after="0"/>
        <w:ind w:left="0"/>
        <w:jc w:val="both"/>
      </w:pPr>
      <w:r>
        <w:rPr>
          <w:rFonts w:ascii="Times New Roman"/>
          <w:b w:val="false"/>
          <w:i w:val="false"/>
          <w:color w:val="000000"/>
          <w:sz w:val="28"/>
        </w:rPr>
        <w:t>
      20. ҒТК қажеттілігіне қарай жиналады, бірақ жылына кемінде екі рет. Егер отырысқа оның мүшелерінің кемінде 2/3 бөлігі қатысқанда, ҒТК шешім қабылдайды.</w:t>
      </w:r>
    </w:p>
    <w:bookmarkEnd w:id="66"/>
    <w:bookmarkStart w:name="z83" w:id="67"/>
    <w:p>
      <w:pPr>
        <w:spacing w:after="0"/>
        <w:ind w:left="0"/>
        <w:jc w:val="both"/>
      </w:pPr>
      <w:r>
        <w:rPr>
          <w:rFonts w:ascii="Times New Roman"/>
          <w:b w:val="false"/>
          <w:i w:val="false"/>
          <w:color w:val="000000"/>
          <w:sz w:val="28"/>
        </w:rPr>
        <w:t>
      21. ҒТК-ның жұмыс органының лауазымды тұлғасы болып табылатын хатшы мынадай функцияларды жүзеге асырады:</w:t>
      </w:r>
    </w:p>
    <w:bookmarkEnd w:id="67"/>
    <w:p>
      <w:pPr>
        <w:spacing w:after="0"/>
        <w:ind w:left="0"/>
        <w:jc w:val="both"/>
      </w:pPr>
      <w:r>
        <w:rPr>
          <w:rFonts w:ascii="Times New Roman"/>
          <w:b w:val="false"/>
          <w:i w:val="false"/>
          <w:color w:val="000000"/>
          <w:sz w:val="28"/>
        </w:rPr>
        <w:t>
      1) отырыстарға арналған материалдарды дайындау, жинау және жүйелеу;</w:t>
      </w:r>
    </w:p>
    <w:p>
      <w:pPr>
        <w:spacing w:after="0"/>
        <w:ind w:left="0"/>
        <w:jc w:val="both"/>
      </w:pPr>
      <w:r>
        <w:rPr>
          <w:rFonts w:ascii="Times New Roman"/>
          <w:b w:val="false"/>
          <w:i w:val="false"/>
          <w:color w:val="000000"/>
          <w:sz w:val="28"/>
        </w:rPr>
        <w:t>
      2) ҒТК мүшелері мен шақырылған тұлғаларға ҒТК отырыстарының өтетіндігі туралы хабарламаларды уақтылы жіберу;</w:t>
      </w:r>
    </w:p>
    <w:p>
      <w:pPr>
        <w:spacing w:after="0"/>
        <w:ind w:left="0"/>
        <w:jc w:val="both"/>
      </w:pPr>
      <w:r>
        <w:rPr>
          <w:rFonts w:ascii="Times New Roman"/>
          <w:b w:val="false"/>
          <w:i w:val="false"/>
          <w:color w:val="000000"/>
          <w:sz w:val="28"/>
        </w:rPr>
        <w:t>
      3) отырыстардың күн тәртібін қалыптастыру, отырыстарды хаттамалау;</w:t>
      </w:r>
    </w:p>
    <w:p>
      <w:pPr>
        <w:spacing w:after="0"/>
        <w:ind w:left="0"/>
        <w:jc w:val="both"/>
      </w:pPr>
      <w:r>
        <w:rPr>
          <w:rFonts w:ascii="Times New Roman"/>
          <w:b w:val="false"/>
          <w:i w:val="false"/>
          <w:color w:val="000000"/>
          <w:sz w:val="28"/>
        </w:rPr>
        <w:t>
      4) ҒТК шешімдерінің жобаларын дайындау және отырыстардан кейін хаттамаларды ресімдеу.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22. Отырыс хаттамалары, күн тәртібіндегі мәселелер бойынша материалдар, есептер, актілер Министрлікке беріледі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бұйрығына (Нормативтік құқықтық актілерді мемлекеттік тіркеу тізілімінде № 33339 болып тіркелген) сәйкес сақталады .</w:t>
      </w:r>
    </w:p>
    <w:bookmarkEnd w:id="68"/>
    <w:bookmarkStart w:name="z85" w:id="69"/>
    <w:p>
      <w:pPr>
        <w:spacing w:after="0"/>
        <w:ind w:left="0"/>
        <w:jc w:val="both"/>
      </w:pPr>
      <w:r>
        <w:rPr>
          <w:rFonts w:ascii="Times New Roman"/>
          <w:b w:val="false"/>
          <w:i w:val="false"/>
          <w:color w:val="000000"/>
          <w:sz w:val="28"/>
        </w:rPr>
        <w:t>
      23. ҒТК шешімдері ашық дауыс беру арқылы қабылданады және ҒТК-нің отырысына қатысқан мүшелердің жалпы санының кемінде 2/3-і дауыс берсе, қабылданды деп есептеледі. Дауыстар тең болғанда, шешуші Төрағаның дауысы болады. Хатшы ҒТК мүшесі болып табылмайды және шешім қабылдау кезінде дауыс бермейді. Дауыс беруге шығарылған мәселе бойынша ҒТК мүшелерінің ерекше пікірі болған жағдайда, Хатшы хаттамаға тиісті жазба енгізеді. ҒТК мүшесінің шешімдер қабылдау және дауыс беруден негізсіз бас тартуына болмайды. Қабылданған шешімдер хаттамамен рәсімделеді және оған Төраға, ҒТК мүшелері мен Хатшы қол қояды. Хаттамалардың көшірмелері ҒТК мүшелеріне жіберіледі.</w:t>
      </w:r>
    </w:p>
    <w:bookmarkEnd w:id="69"/>
    <w:bookmarkStart w:name="z86" w:id="70"/>
    <w:p>
      <w:pPr>
        <w:spacing w:after="0"/>
        <w:ind w:left="0"/>
        <w:jc w:val="both"/>
      </w:pPr>
      <w:r>
        <w:rPr>
          <w:rFonts w:ascii="Times New Roman"/>
          <w:b w:val="false"/>
          <w:i w:val="false"/>
          <w:color w:val="000000"/>
          <w:sz w:val="28"/>
        </w:rPr>
        <w:t>
      24. ҒТК жұмыс органы Министрліктің құрылымдық бөлімшесі немесе квазимемлекеттік сектор субъектісі (бұдан әрі – Жұмыс органы) болып табылады.</w:t>
      </w:r>
    </w:p>
    <w:bookmarkEnd w:id="70"/>
    <w:bookmarkStart w:name="z87" w:id="71"/>
    <w:p>
      <w:pPr>
        <w:spacing w:after="0"/>
        <w:ind w:left="0"/>
        <w:jc w:val="both"/>
      </w:pPr>
      <w:r>
        <w:rPr>
          <w:rFonts w:ascii="Times New Roman"/>
          <w:b w:val="false"/>
          <w:i w:val="false"/>
          <w:color w:val="000000"/>
          <w:sz w:val="28"/>
        </w:rPr>
        <w:t>
      25. Жұмыс органы ҒТК қызметін қамтамасыз ету мақсатында:</w:t>
      </w:r>
    </w:p>
    <w:bookmarkEnd w:id="71"/>
    <w:bookmarkStart w:name="z88" w:id="72"/>
    <w:p>
      <w:pPr>
        <w:spacing w:after="0"/>
        <w:ind w:left="0"/>
        <w:jc w:val="both"/>
      </w:pPr>
      <w:r>
        <w:rPr>
          <w:rFonts w:ascii="Times New Roman"/>
          <w:b w:val="false"/>
          <w:i w:val="false"/>
          <w:color w:val="000000"/>
          <w:sz w:val="28"/>
        </w:rPr>
        <w:t>
      1) ҒТК жұмысын ұйымдастырушылық-техникалық қамтамасыз ету, оның ішінде отырыс өткізілгенге дейін 5 (бес) жұмыс күні бұрын ҒТК мүшелеріне жіберілетін материалдарды дайындауды;</w:t>
      </w:r>
    </w:p>
    <w:bookmarkEnd w:id="72"/>
    <w:bookmarkStart w:name="z89" w:id="73"/>
    <w:p>
      <w:pPr>
        <w:spacing w:after="0"/>
        <w:ind w:left="0"/>
        <w:jc w:val="both"/>
      </w:pPr>
      <w:r>
        <w:rPr>
          <w:rFonts w:ascii="Times New Roman"/>
          <w:b w:val="false"/>
          <w:i w:val="false"/>
          <w:color w:val="000000"/>
          <w:sz w:val="28"/>
        </w:rPr>
        <w:t>
      2) жыл сайынғы негізде ҒТК мүшелерінен Тізбені қалыптастыру бойынша ұсыныстарды жинауды;</w:t>
      </w:r>
    </w:p>
    <w:bookmarkEnd w:id="73"/>
    <w:bookmarkStart w:name="z90" w:id="74"/>
    <w:p>
      <w:pPr>
        <w:spacing w:after="0"/>
        <w:ind w:left="0"/>
        <w:jc w:val="both"/>
      </w:pPr>
      <w:r>
        <w:rPr>
          <w:rFonts w:ascii="Times New Roman"/>
          <w:b w:val="false"/>
          <w:i w:val="false"/>
          <w:color w:val="000000"/>
          <w:sz w:val="28"/>
        </w:rPr>
        <w:t>
      3) ҒТК жұмысы туралы жоспарлар мен есептер жасайды және орындалуын үйлестіруді жүзеге асырады;</w:t>
      </w:r>
    </w:p>
    <w:bookmarkEnd w:id="74"/>
    <w:p>
      <w:pPr>
        <w:spacing w:after="0"/>
        <w:ind w:left="0"/>
        <w:jc w:val="both"/>
      </w:pPr>
      <w:r>
        <w:rPr>
          <w:rFonts w:ascii="Times New Roman"/>
          <w:b w:val="false"/>
          <w:i w:val="false"/>
          <w:color w:val="000000"/>
          <w:sz w:val="28"/>
        </w:rPr>
        <w:t>
      4) ҒТК мүшелеріне отырыс өткізуге 5 (бес) жұмыс күні қалғанға дейін жіберілетін материалдарды жинау.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Денсаулық сақтау министрінің 17.04.2025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26. ҒТК жұмыс органы жыл сайын есепті жылдан кейінгі айдың 20-күнінен кешіктірмей Министрлікке және ғылым саласындағы уәкілетті органға есепті кезеңнің қорытындылары бойынша ҒТК жұмысы туралы ақпарат ұсынады.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