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b4fe" w14:textId="69db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 тоқтату және Свердлов ауылдық округі әкімінің 2024 жылғы 2 тамыздағы № 9 "Карантин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Денисов ауданы Свердлов ауылдық округі әкімінің 2024 жылғы 27 тамыздағы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Республикасының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Занының </w:t>
      </w:r>
      <w:r>
        <w:rPr>
          <w:rFonts w:ascii="Times New Roman"/>
          <w:b w:val="false"/>
          <w:i w:val="false"/>
          <w:color w:val="000000"/>
          <w:sz w:val="28"/>
        </w:rPr>
        <w:t>27-бабына</w:t>
      </w:r>
      <w:r>
        <w:rPr>
          <w:rFonts w:ascii="Times New Roman"/>
          <w:b w:val="false"/>
          <w:i w:val="false"/>
          <w:color w:val="000000"/>
          <w:sz w:val="28"/>
        </w:rPr>
        <w:t xml:space="preserve"> сәйкес және Денисов аудандық аумақтық инспекциясының бас мемлекеттік ветеринариялық-санитариялық инспекторының міндет атқарушының 2024 жылғы 22 тамыздағы № 01-27/542 ұсынысы негізінде,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Свердлов ауылдық округі Приречное ауылының аумағында мүйізді ірі қара малдың сібір жарасы ауруын жою бойынша кешенді ветеринариялық іс-шараларының жүргізілуіне байланысты белгіленген карантин тоқтатылсын.</w:t>
      </w:r>
    </w:p>
    <w:bookmarkEnd w:id="1"/>
    <w:bookmarkStart w:name="z6" w:id="2"/>
    <w:p>
      <w:pPr>
        <w:spacing w:after="0"/>
        <w:ind w:left="0"/>
        <w:jc w:val="both"/>
      </w:pPr>
      <w:r>
        <w:rPr>
          <w:rFonts w:ascii="Times New Roman"/>
          <w:b w:val="false"/>
          <w:i w:val="false"/>
          <w:color w:val="000000"/>
          <w:sz w:val="28"/>
        </w:rPr>
        <w:t xml:space="preserve">
      2. Свердлов ауылдық округі әкімінің 2024 жылғы 2 тамыздағы № 9 "Карантин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"Свердлов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электрондык түрдегі көшірмесін "Қазақстан Республикасының Заңнама және құқықтық ақпарат институты" шаруашылық жүргізу құқығындағы республилық мемлекеттік кәсіпорнына ресми жариялау және Қазақстан Республикасы нормативтік құқықтық актилерінің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Денисов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