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78d2" w14:textId="a5e7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11 сәуірдегі № 163 бұйрығы</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54-бабының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 Ғылым және жоғары білім министрінің міндетін атқарушының 2023 жылғы 11 тамыздағы № 403 бұйрығымен бекітілген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Жоғары және жоғары оқу орнынан кейінгі білім комитеті осы бұйрықты жоғары және (немесе) жоғары оқу орнынан кейінгі білім беру ұйымдарының және денсаулық сақтау саласындағы ғылыми ұйымдардың назарына жеткізсін. </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11 сәуірдегі</w:t>
            </w:r>
            <w:r>
              <w:br/>
            </w:r>
            <w:r>
              <w:rPr>
                <w:rFonts w:ascii="Times New Roman"/>
                <w:b w:val="false"/>
                <w:i w:val="false"/>
                <w:color w:val="000000"/>
                <w:sz w:val="20"/>
              </w:rPr>
              <w:t>№ 163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туралы ереже</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туралы ереже (бұдан әрі – Ереже) "Білім туралы" Қазақстан Республикасы Заңының (бұдан әрі – Заң) 54-бабының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 Ғылым және жоғары білім министрінің міндетін атқарушының 2023 жылғы 11 тамыздағы № 403 бұйрығымен бекітілген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қағидаларының (бұдан әрі – Қағидалар)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сәйкес әзірленді және Жас мамандар мен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 оқуын аяқтайтын Қазақстан Республикасының жоғары және (немесе) жоғары оқу орнынан кейінгі білім беру ұйымдарының (бұдан әрі – ЖЖОКБҰ) және денсаулық сақтау саласындағы ғылыми ұйымдардың (бұдан әрі – ДСҒҰ) жанынан құрылатын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комиссияның қызметін айқындайды.</w:t>
      </w:r>
    </w:p>
    <w:bookmarkEnd w:id="7"/>
    <w:bookmarkStart w:name="z14" w:id="8"/>
    <w:p>
      <w:pPr>
        <w:spacing w:after="0"/>
        <w:ind w:left="0"/>
        <w:jc w:val="both"/>
      </w:pPr>
      <w:r>
        <w:rPr>
          <w:rFonts w:ascii="Times New Roman"/>
          <w:b w:val="false"/>
          <w:i w:val="false"/>
          <w:color w:val="000000"/>
          <w:sz w:val="28"/>
        </w:rPr>
        <w:t>
      2. Комиссия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бөлу және жұмысқа не жұмыс іздеуші ретінде есепке қою үшін мансаптық орталықтарға жіберу мақсатында құрылады.</w:t>
      </w:r>
    </w:p>
    <w:bookmarkEnd w:id="8"/>
    <w:bookmarkStart w:name="z15" w:id="9"/>
    <w:p>
      <w:pPr>
        <w:spacing w:after="0"/>
        <w:ind w:left="0"/>
        <w:jc w:val="both"/>
      </w:pPr>
      <w:r>
        <w:rPr>
          <w:rFonts w:ascii="Times New Roman"/>
          <w:b w:val="false"/>
          <w:i w:val="false"/>
          <w:color w:val="000000"/>
          <w:sz w:val="28"/>
        </w:rPr>
        <w:t>
      3. Комиссияның негізгі міндеттері:</w:t>
      </w:r>
    </w:p>
    <w:bookmarkEnd w:id="9"/>
    <w:bookmarkStart w:name="z16" w:id="10"/>
    <w:p>
      <w:pPr>
        <w:spacing w:after="0"/>
        <w:ind w:left="0"/>
        <w:jc w:val="both"/>
      </w:pPr>
      <w:r>
        <w:rPr>
          <w:rFonts w:ascii="Times New Roman"/>
          <w:b w:val="false"/>
          <w:i w:val="false"/>
          <w:color w:val="000000"/>
          <w:sz w:val="28"/>
        </w:rPr>
        <w:t>
      1) ағымдағы жылғы жас мамандарды жұмысқа бөлу;</w:t>
      </w:r>
    </w:p>
    <w:bookmarkEnd w:id="10"/>
    <w:bookmarkStart w:name="z17" w:id="11"/>
    <w:p>
      <w:pPr>
        <w:spacing w:after="0"/>
        <w:ind w:left="0"/>
        <w:jc w:val="both"/>
      </w:pPr>
      <w:r>
        <w:rPr>
          <w:rFonts w:ascii="Times New Roman"/>
          <w:b w:val="false"/>
          <w:i w:val="false"/>
          <w:color w:val="000000"/>
          <w:sz w:val="28"/>
        </w:rPr>
        <w:t>
      2) ағымдағы жылы оқу бітірген,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w:t>
      </w:r>
    </w:p>
    <w:bookmarkEnd w:id="11"/>
    <w:bookmarkStart w:name="z18" w:id="12"/>
    <w:p>
      <w:pPr>
        <w:spacing w:after="0"/>
        <w:ind w:left="0"/>
        <w:jc w:val="both"/>
      </w:pPr>
      <w:r>
        <w:rPr>
          <w:rFonts w:ascii="Times New Roman"/>
          <w:b w:val="false"/>
          <w:i w:val="false"/>
          <w:color w:val="000000"/>
          <w:sz w:val="28"/>
        </w:rPr>
        <w:t>
      3) Қағидаларда көзделген жағдайларда және негіздер бойынша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оның ішінде алдыңғы жылдардағы түлектерді қайта бөлу;</w:t>
      </w:r>
    </w:p>
    <w:bookmarkEnd w:id="12"/>
    <w:bookmarkStart w:name="z19" w:id="13"/>
    <w:p>
      <w:pPr>
        <w:spacing w:after="0"/>
        <w:ind w:left="0"/>
        <w:jc w:val="both"/>
      </w:pPr>
      <w:r>
        <w:rPr>
          <w:rFonts w:ascii="Times New Roman"/>
          <w:b w:val="false"/>
          <w:i w:val="false"/>
          <w:color w:val="000000"/>
          <w:sz w:val="28"/>
        </w:rPr>
        <w:t>
      4) бөлу сәтінде бос жұмыс орындары болмаған жағдайда,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 іздеушілер (жұмыссыздар) ретінде есепке қою үшін мансап орталықтарына жіберу;</w:t>
      </w:r>
    </w:p>
    <w:bookmarkEnd w:id="13"/>
    <w:bookmarkStart w:name="z20" w:id="14"/>
    <w:p>
      <w:pPr>
        <w:spacing w:after="0"/>
        <w:ind w:left="0"/>
        <w:jc w:val="both"/>
      </w:pPr>
      <w:r>
        <w:rPr>
          <w:rFonts w:ascii="Times New Roman"/>
          <w:b w:val="false"/>
          <w:i w:val="false"/>
          <w:color w:val="000000"/>
          <w:sz w:val="28"/>
        </w:rPr>
        <w:t>
      5) Заңда және Қағидаларда көзделген жағдайларда және негіздер бойынша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жұмыспен өтеуден босату;</w:t>
      </w:r>
    </w:p>
    <w:bookmarkEnd w:id="14"/>
    <w:bookmarkStart w:name="z21" w:id="15"/>
    <w:p>
      <w:pPr>
        <w:spacing w:after="0"/>
        <w:ind w:left="0"/>
        <w:jc w:val="both"/>
      </w:pPr>
      <w:r>
        <w:rPr>
          <w:rFonts w:ascii="Times New Roman"/>
          <w:b w:val="false"/>
          <w:i w:val="false"/>
          <w:color w:val="000000"/>
          <w:sz w:val="28"/>
        </w:rPr>
        <w:t>
      6) Қағидаларда көзделген жағдайларда және негіздер бойынша жұмыспен өтеу жөніндегі міндеттерді орындауды кейінге қалдыруды ұсыну.</w:t>
      </w:r>
    </w:p>
    <w:bookmarkEnd w:id="15"/>
    <w:bookmarkStart w:name="z22" w:id="16"/>
    <w:p>
      <w:pPr>
        <w:spacing w:after="0"/>
        <w:ind w:left="0"/>
        <w:jc w:val="both"/>
      </w:pPr>
      <w:r>
        <w:rPr>
          <w:rFonts w:ascii="Times New Roman"/>
          <w:b w:val="false"/>
          <w:i w:val="false"/>
          <w:color w:val="000000"/>
          <w:sz w:val="28"/>
        </w:rPr>
        <w:t>
      4. Комиссия өзіне жүктелген міндеттерді іске асыру үшін өз құзыреті шегінде мынадай функцияларды жүзеге асырады:</w:t>
      </w:r>
    </w:p>
    <w:bookmarkEnd w:id="16"/>
    <w:bookmarkStart w:name="z23" w:id="17"/>
    <w:p>
      <w:pPr>
        <w:spacing w:after="0"/>
        <w:ind w:left="0"/>
        <w:jc w:val="both"/>
      </w:pPr>
      <w:r>
        <w:rPr>
          <w:rFonts w:ascii="Times New Roman"/>
          <w:b w:val="false"/>
          <w:i w:val="false"/>
          <w:color w:val="000000"/>
          <w:sz w:val="28"/>
        </w:rPr>
        <w:t xml:space="preserve">
      1) ЖЖОКБҰ және ДСҒҰ түлектерін жұмысқа бөлу, қайта бөлу, жұмыс іздеуші (жұмыссыз) ретінде есепке қою, жұмыспен өтеуден босату, жұмыспен өтеуді кейінге қалдыру үшін мансаптық орталықтарға жіберу мақсатында Комиссия отырыстарын өткізеді; </w:t>
      </w:r>
    </w:p>
    <w:bookmarkEnd w:id="17"/>
    <w:bookmarkStart w:name="z24" w:id="18"/>
    <w:p>
      <w:pPr>
        <w:spacing w:after="0"/>
        <w:ind w:left="0"/>
        <w:jc w:val="both"/>
      </w:pPr>
      <w:r>
        <w:rPr>
          <w:rFonts w:ascii="Times New Roman"/>
          <w:b w:val="false"/>
          <w:i w:val="false"/>
          <w:color w:val="000000"/>
          <w:sz w:val="28"/>
        </w:rPr>
        <w:t>
      2) түлектерден, облыстардың, республикалық маңызы бар қалалардың және астананың жергілікті атқарушы органдарынан (бұдан әрі – ЖАО), жұмыс берушілерден, білім беру саласындағы уәкілетті орган операторынан (бұдан әрі – Оператор) жас мамандарды және мемемлекеттік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үшін қажетті ақпаратты сұратады;</w:t>
      </w:r>
    </w:p>
    <w:bookmarkEnd w:id="18"/>
    <w:bookmarkStart w:name="z25" w:id="19"/>
    <w:p>
      <w:pPr>
        <w:spacing w:after="0"/>
        <w:ind w:left="0"/>
        <w:jc w:val="both"/>
      </w:pPr>
      <w:r>
        <w:rPr>
          <w:rFonts w:ascii="Times New Roman"/>
          <w:b w:val="false"/>
          <w:i w:val="false"/>
          <w:color w:val="000000"/>
          <w:sz w:val="28"/>
        </w:rPr>
        <w:t>
      3) қажет болған жағдайда түлектерден, ЖАО-дан, жұмыс берушілерден, Оператордан жұмысқа бөлінген жас мамандар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тұлғалар жөніндегі ақпаратты сұратады;</w:t>
      </w:r>
    </w:p>
    <w:bookmarkEnd w:id="19"/>
    <w:bookmarkStart w:name="z26" w:id="20"/>
    <w:p>
      <w:pPr>
        <w:spacing w:after="0"/>
        <w:ind w:left="0"/>
        <w:jc w:val="both"/>
      </w:pPr>
      <w:r>
        <w:rPr>
          <w:rFonts w:ascii="Times New Roman"/>
          <w:b w:val="false"/>
          <w:i w:val="false"/>
          <w:color w:val="000000"/>
          <w:sz w:val="28"/>
        </w:rPr>
        <w:t>
      4) кадрларға қажеттілік туралы ақпарат жинау жөнінде ЖАО-мен өзара әрекет етеді;</w:t>
      </w:r>
    </w:p>
    <w:bookmarkEnd w:id="20"/>
    <w:bookmarkStart w:name="z27" w:id="21"/>
    <w:p>
      <w:pPr>
        <w:spacing w:after="0"/>
        <w:ind w:left="0"/>
        <w:jc w:val="both"/>
      </w:pPr>
      <w:r>
        <w:rPr>
          <w:rFonts w:ascii="Times New Roman"/>
          <w:b w:val="false"/>
          <w:i w:val="false"/>
          <w:color w:val="000000"/>
          <w:sz w:val="28"/>
        </w:rPr>
        <w:t>
      5) жас мамандардың және философия докторлары (PhD) мен бейіні бойынша докторларды даярлау бағдарламалары бойынша докторантурада оқыған адамдардың әлеуетті жұмыс берушілерімен өзара әрекет етеді;</w:t>
      </w:r>
    </w:p>
    <w:bookmarkEnd w:id="21"/>
    <w:bookmarkStart w:name="z28" w:id="22"/>
    <w:p>
      <w:pPr>
        <w:spacing w:after="0"/>
        <w:ind w:left="0"/>
        <w:jc w:val="both"/>
      </w:pPr>
      <w:r>
        <w:rPr>
          <w:rFonts w:ascii="Times New Roman"/>
          <w:b w:val="false"/>
          <w:i w:val="false"/>
          <w:color w:val="000000"/>
          <w:sz w:val="28"/>
        </w:rPr>
        <w:t>
      6)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 үшін бос жұмыс орындары жөнінде ақпарат жинау бойынша ғылым және жоғары білім беру саласындағы уәкілетті органмен өзара әрекет етеді;</w:t>
      </w:r>
    </w:p>
    <w:bookmarkEnd w:id="22"/>
    <w:bookmarkStart w:name="z29" w:id="23"/>
    <w:p>
      <w:pPr>
        <w:spacing w:after="0"/>
        <w:ind w:left="0"/>
        <w:jc w:val="both"/>
      </w:pPr>
      <w:r>
        <w:rPr>
          <w:rFonts w:ascii="Times New Roman"/>
          <w:b w:val="false"/>
          <w:i w:val="false"/>
          <w:color w:val="000000"/>
          <w:sz w:val="28"/>
        </w:rPr>
        <w:t>
      7) жас мамандармен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адамдармен жұмысқа бөлу және жіберу мәселелері бойынша тікелей өзара әрекет етеді;</w:t>
      </w:r>
    </w:p>
    <w:bookmarkEnd w:id="23"/>
    <w:bookmarkStart w:name="z30" w:id="24"/>
    <w:p>
      <w:pPr>
        <w:spacing w:after="0"/>
        <w:ind w:left="0"/>
        <w:jc w:val="both"/>
      </w:pPr>
      <w:r>
        <w:rPr>
          <w:rFonts w:ascii="Times New Roman"/>
          <w:b w:val="false"/>
          <w:i w:val="false"/>
          <w:color w:val="000000"/>
          <w:sz w:val="28"/>
        </w:rPr>
        <w:t>
      8) жұмыспен өтеуді мониторингілеу және бақылау жөніндегі функцияларды жүзеге асыратын Оператормен өзара әрекет етеді;</w:t>
      </w:r>
    </w:p>
    <w:bookmarkEnd w:id="24"/>
    <w:bookmarkStart w:name="z31" w:id="25"/>
    <w:p>
      <w:pPr>
        <w:spacing w:after="0"/>
        <w:ind w:left="0"/>
        <w:jc w:val="both"/>
      </w:pPr>
      <w:r>
        <w:rPr>
          <w:rFonts w:ascii="Times New Roman"/>
          <w:b w:val="false"/>
          <w:i w:val="false"/>
          <w:color w:val="000000"/>
          <w:sz w:val="28"/>
        </w:rPr>
        <w:t>
      9) заңнамада белгіленген мерзімде бөлу және Комиссияның жұмысы мәселелері бойынша жеке және заңды тұлғалардың өтініштерін қарайды және оларға жауап береді.</w:t>
      </w:r>
    </w:p>
    <w:bookmarkEnd w:id="25"/>
    <w:bookmarkStart w:name="z32" w:id="26"/>
    <w:p>
      <w:pPr>
        <w:spacing w:after="0"/>
        <w:ind w:left="0"/>
        <w:jc w:val="both"/>
      </w:pPr>
      <w:r>
        <w:rPr>
          <w:rFonts w:ascii="Times New Roman"/>
          <w:b w:val="false"/>
          <w:i w:val="false"/>
          <w:color w:val="000000"/>
          <w:sz w:val="28"/>
        </w:rPr>
        <w:t>
      5. Комиссия құрамы жыл сайын ЖЖОКБҰ немесе ДСҒҰ басшысының немесе оны алмастырушы тұлғаның бұйрығымен, күнтізбелік жылдың басынан бастап алғашқы бес жұмыс күнінен кешіктірілмей, бекітіледі.</w:t>
      </w:r>
    </w:p>
    <w:bookmarkEnd w:id="26"/>
    <w:bookmarkStart w:name="z33" w:id="27"/>
    <w:p>
      <w:pPr>
        <w:spacing w:after="0"/>
        <w:ind w:left="0"/>
        <w:jc w:val="both"/>
      </w:pPr>
      <w:r>
        <w:rPr>
          <w:rFonts w:ascii="Times New Roman"/>
          <w:b w:val="false"/>
          <w:i w:val="false"/>
          <w:color w:val="000000"/>
          <w:sz w:val="28"/>
        </w:rPr>
        <w:t>
      6. Комиссия мүшелерінің бірі Комиссия құрамынан шыққан жағдайда, ол шыққан күннен бастап он жұмыс күнінен кешіктірілмей, жаңа мүше Комиссия құрамына енгізіледі.</w:t>
      </w:r>
    </w:p>
    <w:bookmarkEnd w:id="27"/>
    <w:bookmarkStart w:name="z34" w:id="28"/>
    <w:p>
      <w:pPr>
        <w:spacing w:after="0"/>
        <w:ind w:left="0"/>
        <w:jc w:val="left"/>
      </w:pPr>
      <w:r>
        <w:rPr>
          <w:rFonts w:ascii="Times New Roman"/>
          <w:b/>
          <w:i w:val="false"/>
          <w:color w:val="000000"/>
        </w:rPr>
        <w:t xml:space="preserve"> 2-тарау. Комиссия қызметін ұйымдастыру</w:t>
      </w:r>
    </w:p>
    <w:bookmarkEnd w:id="28"/>
    <w:bookmarkStart w:name="z35" w:id="29"/>
    <w:p>
      <w:pPr>
        <w:spacing w:after="0"/>
        <w:ind w:left="0"/>
        <w:jc w:val="both"/>
      </w:pPr>
      <w:r>
        <w:rPr>
          <w:rFonts w:ascii="Times New Roman"/>
          <w:b w:val="false"/>
          <w:i w:val="false"/>
          <w:color w:val="000000"/>
          <w:sz w:val="28"/>
        </w:rPr>
        <w:t>
      7. Комиссия құрамына мыналар:</w:t>
      </w:r>
    </w:p>
    <w:bookmarkEnd w:id="29"/>
    <w:bookmarkStart w:name="z36" w:id="30"/>
    <w:p>
      <w:pPr>
        <w:spacing w:after="0"/>
        <w:ind w:left="0"/>
        <w:jc w:val="both"/>
      </w:pPr>
      <w:r>
        <w:rPr>
          <w:rFonts w:ascii="Times New Roman"/>
          <w:b w:val="false"/>
          <w:i w:val="false"/>
          <w:color w:val="000000"/>
          <w:sz w:val="28"/>
        </w:rPr>
        <w:t>
      1) ЖЖОКБҰ немесе ДСҒҰ басшылық құрамының өкілдері және қызметкерлері;</w:t>
      </w:r>
    </w:p>
    <w:bookmarkEnd w:id="30"/>
    <w:bookmarkStart w:name="z37" w:id="31"/>
    <w:p>
      <w:pPr>
        <w:spacing w:after="0"/>
        <w:ind w:left="0"/>
        <w:jc w:val="both"/>
      </w:pPr>
      <w:r>
        <w:rPr>
          <w:rFonts w:ascii="Times New Roman"/>
          <w:b w:val="false"/>
          <w:i w:val="false"/>
          <w:color w:val="000000"/>
          <w:sz w:val="28"/>
        </w:rPr>
        <w:t>
      2) ЖАО өкілдері (келісімі бойынша);</w:t>
      </w:r>
    </w:p>
    <w:bookmarkEnd w:id="31"/>
    <w:bookmarkStart w:name="z38" w:id="32"/>
    <w:p>
      <w:pPr>
        <w:spacing w:after="0"/>
        <w:ind w:left="0"/>
        <w:jc w:val="both"/>
      </w:pPr>
      <w:r>
        <w:rPr>
          <w:rFonts w:ascii="Times New Roman"/>
          <w:b w:val="false"/>
          <w:i w:val="false"/>
          <w:color w:val="000000"/>
          <w:sz w:val="28"/>
        </w:rPr>
        <w:t>
      3) салалық орталық атқарушы органдардың (министрліктердің) немесе оларға ведомстволық бағынысты ұйымдардың, жұмыс берушілер бірлестіктерінің (қауымдастықтарының, одақтарының), Қазақстан Республикасының "Атамекен" Ұлттық Кәсіпкерлер палатасының, жастар қоғамдық бірлестіктерінің, студенттік өзін-өзі басқару органдарының және жұмысқа орналастыру және жұмыспен қамту мәселелеріне қатысы бар өзге де ұйымдардың өкілдері (келісімі бойынша) кіреді.</w:t>
      </w:r>
    </w:p>
    <w:bookmarkEnd w:id="32"/>
    <w:bookmarkStart w:name="z39" w:id="33"/>
    <w:p>
      <w:pPr>
        <w:spacing w:after="0"/>
        <w:ind w:left="0"/>
        <w:jc w:val="both"/>
      </w:pPr>
      <w:r>
        <w:rPr>
          <w:rFonts w:ascii="Times New Roman"/>
          <w:b w:val="false"/>
          <w:i w:val="false"/>
          <w:color w:val="000000"/>
          <w:sz w:val="28"/>
        </w:rPr>
        <w:t>
      8. Комиссия төрағадан және төрағаның орынбасарынан, Комиссияның кемінде үш мүшесінен және хатшыдан тұрады. Хатшы Комиссия мүшесі болып табылмайды.</w:t>
      </w:r>
    </w:p>
    <w:bookmarkEnd w:id="33"/>
    <w:bookmarkStart w:name="z40" w:id="34"/>
    <w:p>
      <w:pPr>
        <w:spacing w:after="0"/>
        <w:ind w:left="0"/>
        <w:jc w:val="both"/>
      </w:pPr>
      <w:r>
        <w:rPr>
          <w:rFonts w:ascii="Times New Roman"/>
          <w:b w:val="false"/>
          <w:i w:val="false"/>
          <w:color w:val="000000"/>
          <w:sz w:val="28"/>
        </w:rPr>
        <w:t>
      Комиссия қызметінің ұйымдастырушылық мәселелерін қамтамасыз ету ЖЖОКБҰ немесе ДСҒҰ қызметкері болып табылатын, Комиссия төрағасына тікелей есеп беретін хатшыға жүктеледі.</w:t>
      </w:r>
    </w:p>
    <w:bookmarkEnd w:id="34"/>
    <w:bookmarkStart w:name="z41" w:id="35"/>
    <w:p>
      <w:pPr>
        <w:spacing w:after="0"/>
        <w:ind w:left="0"/>
        <w:jc w:val="both"/>
      </w:pPr>
      <w:r>
        <w:rPr>
          <w:rFonts w:ascii="Times New Roman"/>
          <w:b w:val="false"/>
          <w:i w:val="false"/>
          <w:color w:val="000000"/>
          <w:sz w:val="28"/>
        </w:rPr>
        <w:t>
      9. Комиссия төрағасы:</w:t>
      </w:r>
    </w:p>
    <w:bookmarkEnd w:id="35"/>
    <w:bookmarkStart w:name="z42" w:id="36"/>
    <w:p>
      <w:pPr>
        <w:spacing w:after="0"/>
        <w:ind w:left="0"/>
        <w:jc w:val="both"/>
      </w:pPr>
      <w:r>
        <w:rPr>
          <w:rFonts w:ascii="Times New Roman"/>
          <w:b w:val="false"/>
          <w:i w:val="false"/>
          <w:color w:val="000000"/>
          <w:sz w:val="28"/>
        </w:rPr>
        <w:t>
      1) Комиссияның қызметіне жалпы басшылықты жүзеге асырады;</w:t>
      </w:r>
    </w:p>
    <w:bookmarkEnd w:id="36"/>
    <w:bookmarkStart w:name="z43" w:id="37"/>
    <w:p>
      <w:pPr>
        <w:spacing w:after="0"/>
        <w:ind w:left="0"/>
        <w:jc w:val="both"/>
      </w:pPr>
      <w:r>
        <w:rPr>
          <w:rFonts w:ascii="Times New Roman"/>
          <w:b w:val="false"/>
          <w:i w:val="false"/>
          <w:color w:val="000000"/>
          <w:sz w:val="28"/>
        </w:rPr>
        <w:t>
      2) Комиссияның отырыстарында төрағалық етеді;</w:t>
      </w:r>
    </w:p>
    <w:bookmarkEnd w:id="37"/>
    <w:bookmarkStart w:name="z44" w:id="38"/>
    <w:p>
      <w:pPr>
        <w:spacing w:after="0"/>
        <w:ind w:left="0"/>
        <w:jc w:val="both"/>
      </w:pPr>
      <w:r>
        <w:rPr>
          <w:rFonts w:ascii="Times New Roman"/>
          <w:b w:val="false"/>
          <w:i w:val="false"/>
          <w:color w:val="000000"/>
          <w:sz w:val="28"/>
        </w:rPr>
        <w:t>
      3) Комиссияның жұмысын жоспарлайды;</w:t>
      </w:r>
    </w:p>
    <w:bookmarkEnd w:id="38"/>
    <w:bookmarkStart w:name="z45" w:id="39"/>
    <w:p>
      <w:pPr>
        <w:spacing w:after="0"/>
        <w:ind w:left="0"/>
        <w:jc w:val="both"/>
      </w:pPr>
      <w:r>
        <w:rPr>
          <w:rFonts w:ascii="Times New Roman"/>
          <w:b w:val="false"/>
          <w:i w:val="false"/>
          <w:color w:val="000000"/>
          <w:sz w:val="28"/>
        </w:rPr>
        <w:t>
      4) Комиссияның отырыстарын шақырады;</w:t>
      </w:r>
    </w:p>
    <w:bookmarkEnd w:id="39"/>
    <w:bookmarkStart w:name="z46" w:id="40"/>
    <w:p>
      <w:pPr>
        <w:spacing w:after="0"/>
        <w:ind w:left="0"/>
        <w:jc w:val="both"/>
      </w:pPr>
      <w:r>
        <w:rPr>
          <w:rFonts w:ascii="Times New Roman"/>
          <w:b w:val="false"/>
          <w:i w:val="false"/>
          <w:color w:val="000000"/>
          <w:sz w:val="28"/>
        </w:rPr>
        <w:t>
      5) Комиссия мүшелерінің ұсыныстарын ескере отырып, отырыстардың өткізілетін күнін, уақытын, күн тәртібін айқындайды және бекітеді.</w:t>
      </w:r>
    </w:p>
    <w:bookmarkEnd w:id="40"/>
    <w:bookmarkStart w:name="z47" w:id="41"/>
    <w:p>
      <w:pPr>
        <w:spacing w:after="0"/>
        <w:ind w:left="0"/>
        <w:jc w:val="both"/>
      </w:pPr>
      <w:r>
        <w:rPr>
          <w:rFonts w:ascii="Times New Roman"/>
          <w:b w:val="false"/>
          <w:i w:val="false"/>
          <w:color w:val="000000"/>
          <w:sz w:val="28"/>
        </w:rPr>
        <w:t>
      10. Комиссия төрағасы болмаған кезде (іссапар, уақытша еңбекке жарамсыздық, демалыс) оның функцияларын Комиссия төрағасының орынбасары атқарады.</w:t>
      </w:r>
    </w:p>
    <w:bookmarkEnd w:id="41"/>
    <w:bookmarkStart w:name="z48" w:id="42"/>
    <w:p>
      <w:pPr>
        <w:spacing w:after="0"/>
        <w:ind w:left="0"/>
        <w:jc w:val="both"/>
      </w:pPr>
      <w:r>
        <w:rPr>
          <w:rFonts w:ascii="Times New Roman"/>
          <w:b w:val="false"/>
          <w:i w:val="false"/>
          <w:color w:val="000000"/>
          <w:sz w:val="28"/>
        </w:rPr>
        <w:t>
      11. Комиссия мүшелері:</w:t>
      </w:r>
    </w:p>
    <w:bookmarkEnd w:id="42"/>
    <w:bookmarkStart w:name="z49" w:id="43"/>
    <w:p>
      <w:pPr>
        <w:spacing w:after="0"/>
        <w:ind w:left="0"/>
        <w:jc w:val="both"/>
      </w:pPr>
      <w:r>
        <w:rPr>
          <w:rFonts w:ascii="Times New Roman"/>
          <w:b w:val="false"/>
          <w:i w:val="false"/>
          <w:color w:val="000000"/>
          <w:sz w:val="28"/>
        </w:rPr>
        <w:t>
      1) Комиссия отырыстарында шешілуге жататын мәселелерді қарайды;</w:t>
      </w:r>
    </w:p>
    <w:bookmarkEnd w:id="43"/>
    <w:bookmarkStart w:name="z50" w:id="44"/>
    <w:p>
      <w:pPr>
        <w:spacing w:after="0"/>
        <w:ind w:left="0"/>
        <w:jc w:val="both"/>
      </w:pPr>
      <w:r>
        <w:rPr>
          <w:rFonts w:ascii="Times New Roman"/>
          <w:b w:val="false"/>
          <w:i w:val="false"/>
          <w:color w:val="000000"/>
          <w:sz w:val="28"/>
        </w:rPr>
        <w:t>
      2) Комиссия отырысына ұсынылған құжаттармен танысады;</w:t>
      </w:r>
    </w:p>
    <w:bookmarkEnd w:id="44"/>
    <w:bookmarkStart w:name="z51" w:id="45"/>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14-тармағының</w:t>
      </w:r>
      <w:r>
        <w:rPr>
          <w:rFonts w:ascii="Times New Roman"/>
          <w:b w:val="false"/>
          <w:i w:val="false"/>
          <w:color w:val="000000"/>
          <w:sz w:val="28"/>
        </w:rPr>
        <w:t xml:space="preserve"> екінші бөлігінде көзделген тиісті шешімді шығарады.</w:t>
      </w:r>
    </w:p>
    <w:bookmarkEnd w:id="45"/>
    <w:bookmarkStart w:name="z52" w:id="46"/>
    <w:p>
      <w:pPr>
        <w:spacing w:after="0"/>
        <w:ind w:left="0"/>
        <w:jc w:val="both"/>
      </w:pPr>
      <w:r>
        <w:rPr>
          <w:rFonts w:ascii="Times New Roman"/>
          <w:b w:val="false"/>
          <w:i w:val="false"/>
          <w:color w:val="000000"/>
          <w:sz w:val="28"/>
        </w:rPr>
        <w:t>
      12. Комиссия хатшысы:</w:t>
      </w:r>
    </w:p>
    <w:bookmarkEnd w:id="46"/>
    <w:bookmarkStart w:name="z53" w:id="47"/>
    <w:p>
      <w:pPr>
        <w:spacing w:after="0"/>
        <w:ind w:left="0"/>
        <w:jc w:val="both"/>
      </w:pPr>
      <w:r>
        <w:rPr>
          <w:rFonts w:ascii="Times New Roman"/>
          <w:b w:val="false"/>
          <w:i w:val="false"/>
          <w:color w:val="000000"/>
          <w:sz w:val="28"/>
        </w:rPr>
        <w:t>
      1) тиісті құрылымдық бөлімшелерден, ЖЖОКБҰ немесе ДСҒҰ-ның жауапты лауазымды адамдарынан және тікелей түлектерден қажетті құжаттарды сұратады, оларды дайындайды және Комиссияның қарауына ұсынады;</w:t>
      </w:r>
    </w:p>
    <w:bookmarkEnd w:id="47"/>
    <w:bookmarkStart w:name="z54" w:id="48"/>
    <w:p>
      <w:pPr>
        <w:spacing w:after="0"/>
        <w:ind w:left="0"/>
        <w:jc w:val="both"/>
      </w:pPr>
      <w:r>
        <w:rPr>
          <w:rFonts w:ascii="Times New Roman"/>
          <w:b w:val="false"/>
          <w:i w:val="false"/>
          <w:color w:val="000000"/>
          <w:sz w:val="28"/>
        </w:rPr>
        <w:t>
      2) Комиссия отырысының күн тәртібін қалыптастырады;</w:t>
      </w:r>
    </w:p>
    <w:bookmarkEnd w:id="48"/>
    <w:bookmarkStart w:name="z55" w:id="49"/>
    <w:p>
      <w:pPr>
        <w:spacing w:after="0"/>
        <w:ind w:left="0"/>
        <w:jc w:val="both"/>
      </w:pPr>
      <w:r>
        <w:rPr>
          <w:rFonts w:ascii="Times New Roman"/>
          <w:b w:val="false"/>
          <w:i w:val="false"/>
          <w:color w:val="000000"/>
          <w:sz w:val="28"/>
        </w:rPr>
        <w:t>
      3) отырыс өткізілетін күнге дейін он жұмыс күнінен кешіктірілмейтін мерзімде Комиссия мүшелеріне және оқу бітірушілерге Комиссия отырысының өткізілетін күні мен орны туралы хабарлайды (кезектен тыс отырыстар шақырылған жағдайда хабарлау мерзімі үш жұмыс күніне дейін қысқартылуы мүмкін);</w:t>
      </w:r>
    </w:p>
    <w:bookmarkEnd w:id="49"/>
    <w:bookmarkStart w:name="z56" w:id="50"/>
    <w:p>
      <w:pPr>
        <w:spacing w:after="0"/>
        <w:ind w:left="0"/>
        <w:jc w:val="both"/>
      </w:pPr>
      <w:r>
        <w:rPr>
          <w:rFonts w:ascii="Times New Roman"/>
          <w:b w:val="false"/>
          <w:i w:val="false"/>
          <w:color w:val="000000"/>
          <w:sz w:val="28"/>
        </w:rPr>
        <w:t>
      4) Комиссия отырысының хаттамасын жүргізеді және ресімдейді;</w:t>
      </w:r>
    </w:p>
    <w:bookmarkEnd w:id="50"/>
    <w:bookmarkStart w:name="z57" w:id="51"/>
    <w:p>
      <w:pPr>
        <w:spacing w:after="0"/>
        <w:ind w:left="0"/>
        <w:jc w:val="both"/>
      </w:pPr>
      <w:r>
        <w:rPr>
          <w:rFonts w:ascii="Times New Roman"/>
          <w:b w:val="false"/>
          <w:i w:val="false"/>
          <w:color w:val="000000"/>
          <w:sz w:val="28"/>
        </w:rPr>
        <w:t>
      5) белгіленген мерзімде бөлу және қайта бөлу жөніндегі материалдарды жолдау бойынша және бөлу және жұмыспен өтеу мәселелеріне қатысы бар өзге де мәселелер бойынша Оператормен тікелей өзара іс-қимылды жүзеге асырады.</w:t>
      </w:r>
    </w:p>
    <w:bookmarkEnd w:id="51"/>
    <w:bookmarkStart w:name="z58" w:id="52"/>
    <w:p>
      <w:pPr>
        <w:spacing w:after="0"/>
        <w:ind w:left="0"/>
        <w:jc w:val="both"/>
      </w:pPr>
      <w:r>
        <w:rPr>
          <w:rFonts w:ascii="Times New Roman"/>
          <w:b w:val="false"/>
          <w:i w:val="false"/>
          <w:color w:val="000000"/>
          <w:sz w:val="28"/>
        </w:rPr>
        <w:t>
      13. Комиссия отырысы оған Комиссия мүшелерінің кемінде үштен екісі қатысқан кезде заңды деп есептеледі.</w:t>
      </w:r>
    </w:p>
    <w:bookmarkEnd w:id="52"/>
    <w:bookmarkStart w:name="z59" w:id="53"/>
    <w:p>
      <w:pPr>
        <w:spacing w:after="0"/>
        <w:ind w:left="0"/>
        <w:jc w:val="both"/>
      </w:pPr>
      <w:r>
        <w:rPr>
          <w:rFonts w:ascii="Times New Roman"/>
          <w:b w:val="false"/>
          <w:i w:val="false"/>
          <w:color w:val="000000"/>
          <w:sz w:val="28"/>
        </w:rPr>
        <w:t>
      14. Комиссия шешімдері отырысқа қатысқан мүшелер санының жай көпшілік даусымен ашық дауыс беру арқылы қабылданады. Дауыстар тең болған кезде Комиссия төрағасы (не оның функцияларын орындайтын адам) дауыс берген шешім қабылданады.</w:t>
      </w:r>
    </w:p>
    <w:bookmarkEnd w:id="53"/>
    <w:bookmarkStart w:name="z60" w:id="54"/>
    <w:p>
      <w:pPr>
        <w:spacing w:after="0"/>
        <w:ind w:left="0"/>
        <w:jc w:val="both"/>
      </w:pPr>
      <w:r>
        <w:rPr>
          <w:rFonts w:ascii="Times New Roman"/>
          <w:b w:val="false"/>
          <w:i w:val="false"/>
          <w:color w:val="000000"/>
          <w:sz w:val="28"/>
        </w:rPr>
        <w:t>
      Комиссия мына шешімдердің бірін қабылдайды:</w:t>
      </w:r>
    </w:p>
    <w:bookmarkEnd w:id="54"/>
    <w:bookmarkStart w:name="z61" w:id="55"/>
    <w:p>
      <w:pPr>
        <w:spacing w:after="0"/>
        <w:ind w:left="0"/>
        <w:jc w:val="both"/>
      </w:pPr>
      <w:r>
        <w:rPr>
          <w:rFonts w:ascii="Times New Roman"/>
          <w:b w:val="false"/>
          <w:i w:val="false"/>
          <w:color w:val="000000"/>
          <w:sz w:val="28"/>
        </w:rPr>
        <w:t>
      1) жұмысқа жіберу туралы;</w:t>
      </w:r>
    </w:p>
    <w:bookmarkEnd w:id="55"/>
    <w:bookmarkStart w:name="z62" w:id="56"/>
    <w:p>
      <w:pPr>
        <w:spacing w:after="0"/>
        <w:ind w:left="0"/>
        <w:jc w:val="both"/>
      </w:pPr>
      <w:r>
        <w:rPr>
          <w:rFonts w:ascii="Times New Roman"/>
          <w:b w:val="false"/>
          <w:i w:val="false"/>
          <w:color w:val="000000"/>
          <w:sz w:val="28"/>
        </w:rPr>
        <w:t>
      2) жұмыс іздеуші (жұмыссыз) ретінде есепке қоюға жіберу туралы;</w:t>
      </w:r>
    </w:p>
    <w:bookmarkEnd w:id="56"/>
    <w:bookmarkStart w:name="z63" w:id="57"/>
    <w:p>
      <w:pPr>
        <w:spacing w:after="0"/>
        <w:ind w:left="0"/>
        <w:jc w:val="both"/>
      </w:pPr>
      <w:r>
        <w:rPr>
          <w:rFonts w:ascii="Times New Roman"/>
          <w:b w:val="false"/>
          <w:i w:val="false"/>
          <w:color w:val="000000"/>
          <w:sz w:val="28"/>
        </w:rPr>
        <w:t>
      3) жұмыспен өтеу жөніндегі міндеттен босату туралы;</w:t>
      </w:r>
    </w:p>
    <w:bookmarkEnd w:id="57"/>
    <w:bookmarkStart w:name="z64" w:id="58"/>
    <w:p>
      <w:pPr>
        <w:spacing w:after="0"/>
        <w:ind w:left="0"/>
        <w:jc w:val="both"/>
      </w:pPr>
      <w:r>
        <w:rPr>
          <w:rFonts w:ascii="Times New Roman"/>
          <w:b w:val="false"/>
          <w:i w:val="false"/>
          <w:color w:val="000000"/>
          <w:sz w:val="28"/>
        </w:rPr>
        <w:t>
      4) жұмыспен өтеуді кейінге қалдыру туралы;</w:t>
      </w:r>
    </w:p>
    <w:bookmarkEnd w:id="58"/>
    <w:bookmarkStart w:name="z65" w:id="59"/>
    <w:p>
      <w:pPr>
        <w:spacing w:after="0"/>
        <w:ind w:left="0"/>
        <w:jc w:val="both"/>
      </w:pPr>
      <w:r>
        <w:rPr>
          <w:rFonts w:ascii="Times New Roman"/>
          <w:b w:val="false"/>
          <w:i w:val="false"/>
          <w:color w:val="000000"/>
          <w:sz w:val="28"/>
        </w:rPr>
        <w:t>
      5) істің нақты мән-жайларына байланысты өзге де шешім.</w:t>
      </w:r>
    </w:p>
    <w:bookmarkEnd w:id="59"/>
    <w:bookmarkStart w:name="z66" w:id="60"/>
    <w:p>
      <w:pPr>
        <w:spacing w:after="0"/>
        <w:ind w:left="0"/>
        <w:jc w:val="both"/>
      </w:pPr>
      <w:r>
        <w:rPr>
          <w:rFonts w:ascii="Times New Roman"/>
          <w:b w:val="false"/>
          <w:i w:val="false"/>
          <w:color w:val="000000"/>
          <w:sz w:val="28"/>
        </w:rPr>
        <w:t>
      Шешім қабылдау кезінде Комиссия ғылым және жоғары білім саласындағы, әлеуметтік-еңбек саласындағы құқықтық қатынастарды реттейтін заң нормаларын, ережелерді, нормативтік құқықтық актілерді және азаматтық заңнаманың өзге де нормаларын басшылыққа алады.</w:t>
      </w:r>
    </w:p>
    <w:bookmarkEnd w:id="60"/>
    <w:bookmarkStart w:name="z67" w:id="61"/>
    <w:p>
      <w:pPr>
        <w:spacing w:after="0"/>
        <w:ind w:left="0"/>
        <w:jc w:val="both"/>
      </w:pPr>
      <w:r>
        <w:rPr>
          <w:rFonts w:ascii="Times New Roman"/>
          <w:b w:val="false"/>
          <w:i w:val="false"/>
          <w:color w:val="000000"/>
          <w:sz w:val="28"/>
        </w:rPr>
        <w:t>
      15. Комиссия отырысы хаттамамен (қайта бөлінген жағдайда қосымша хаттамамен) ресімделеді.</w:t>
      </w:r>
    </w:p>
    <w:bookmarkEnd w:id="61"/>
    <w:bookmarkStart w:name="z68" w:id="62"/>
    <w:p>
      <w:pPr>
        <w:spacing w:after="0"/>
        <w:ind w:left="0"/>
        <w:jc w:val="both"/>
      </w:pPr>
      <w:r>
        <w:rPr>
          <w:rFonts w:ascii="Times New Roman"/>
          <w:b w:val="false"/>
          <w:i w:val="false"/>
          <w:color w:val="000000"/>
          <w:sz w:val="28"/>
        </w:rPr>
        <w:t>
      Комиссия отырысының хаттамасына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нәтижелері бойынша Комиссияның мүшелері және хатшысы қолдарын қояды.</w:t>
      </w:r>
    </w:p>
    <w:bookmarkEnd w:id="62"/>
    <w:bookmarkStart w:name="z69" w:id="63"/>
    <w:p>
      <w:pPr>
        <w:spacing w:after="0"/>
        <w:ind w:left="0"/>
        <w:jc w:val="both"/>
      </w:pPr>
      <w:r>
        <w:rPr>
          <w:rFonts w:ascii="Times New Roman"/>
          <w:b w:val="false"/>
          <w:i w:val="false"/>
          <w:color w:val="000000"/>
          <w:sz w:val="28"/>
        </w:rPr>
        <w:t>
      Комиссияның хаттамалық шешімін отырысқа қатысқан Комиссия төрағасының, төраға орынбасарының, комиссия мүшелерінің және хатшысының электрондық цифрлық қолтаңбалары арқылы куәландырылған электрондық құжат нысанында ресімдеуге жол беріледі.</w:t>
      </w:r>
    </w:p>
    <w:bookmarkEnd w:id="63"/>
    <w:bookmarkStart w:name="z70" w:id="64"/>
    <w:p>
      <w:pPr>
        <w:spacing w:after="0"/>
        <w:ind w:left="0"/>
        <w:jc w:val="both"/>
      </w:pPr>
      <w:r>
        <w:rPr>
          <w:rFonts w:ascii="Times New Roman"/>
          <w:b w:val="false"/>
          <w:i w:val="false"/>
          <w:color w:val="000000"/>
          <w:sz w:val="28"/>
        </w:rPr>
        <w:t>
      Комиссия бөлу жөніндегі комиссияның хаттамаларын және бөлу жөніндегі, оның ішінде қайта бөлу жөніндегі материалдарды осы Қағидалардың 29 және 33-тармақтарында белгіленген мерзімде қағаз және (немесе) электрондық форматта Операторға жыл сайын ұсынады.</w:t>
      </w:r>
    </w:p>
    <w:bookmarkEnd w:id="64"/>
    <w:bookmarkStart w:name="z71" w:id="65"/>
    <w:p>
      <w:pPr>
        <w:spacing w:after="0"/>
        <w:ind w:left="0"/>
        <w:jc w:val="both"/>
      </w:pPr>
      <w:r>
        <w:rPr>
          <w:rFonts w:ascii="Times New Roman"/>
          <w:b w:val="false"/>
          <w:i w:val="false"/>
          <w:color w:val="000000"/>
          <w:sz w:val="28"/>
        </w:rPr>
        <w:t>
      Бөлу жөніндегі материалдар қағаз және (немесе) электрондық жеткізгіштердегі мына құжаттарды қамтиды:</w:t>
      </w:r>
    </w:p>
    <w:bookmarkEnd w:id="65"/>
    <w:bookmarkStart w:name="z72" w:id="66"/>
    <w:p>
      <w:pPr>
        <w:spacing w:after="0"/>
        <w:ind w:left="0"/>
        <w:jc w:val="both"/>
      </w:pPr>
      <w:r>
        <w:rPr>
          <w:rFonts w:ascii="Times New Roman"/>
          <w:b w:val="false"/>
          <w:i w:val="false"/>
          <w:color w:val="000000"/>
          <w:sz w:val="28"/>
        </w:rPr>
        <w:t>
      1) Комиссияны құру және оның құрамын бекіту туралы бұйрық;</w:t>
      </w:r>
    </w:p>
    <w:bookmarkEnd w:id="66"/>
    <w:bookmarkStart w:name="z73" w:id="67"/>
    <w:p>
      <w:pPr>
        <w:spacing w:after="0"/>
        <w:ind w:left="0"/>
        <w:jc w:val="both"/>
      </w:pPr>
      <w:r>
        <w:rPr>
          <w:rFonts w:ascii="Times New Roman"/>
          <w:b w:val="false"/>
          <w:i w:val="false"/>
          <w:color w:val="000000"/>
          <w:sz w:val="28"/>
        </w:rPr>
        <w:t>
      2) бөлу жөніндегі комиссияның хаттамасы / қосымша хаттамасы;</w:t>
      </w:r>
    </w:p>
    <w:bookmarkEnd w:id="67"/>
    <w:bookmarkStart w:name="z74" w:id="68"/>
    <w:p>
      <w:pPr>
        <w:spacing w:after="0"/>
        <w:ind w:left="0"/>
        <w:jc w:val="both"/>
      </w:pPr>
      <w:r>
        <w:rPr>
          <w:rFonts w:ascii="Times New Roman"/>
          <w:b w:val="false"/>
          <w:i w:val="false"/>
          <w:color w:val="000000"/>
          <w:sz w:val="28"/>
        </w:rPr>
        <w:t>
      3) жұмысқа немесе мансап орталығына жолдама;</w:t>
      </w:r>
    </w:p>
    <w:bookmarkEnd w:id="68"/>
    <w:bookmarkStart w:name="z75" w:id="69"/>
    <w:p>
      <w:pPr>
        <w:spacing w:after="0"/>
        <w:ind w:left="0"/>
        <w:jc w:val="both"/>
      </w:pPr>
      <w:r>
        <w:rPr>
          <w:rFonts w:ascii="Times New Roman"/>
          <w:b w:val="false"/>
          <w:i w:val="false"/>
          <w:color w:val="000000"/>
          <w:sz w:val="28"/>
        </w:rPr>
        <w:t>
      4) түлектің жұмыспен өтеу туралы міндеттемесі (бар болса);</w:t>
      </w:r>
    </w:p>
    <w:bookmarkEnd w:id="69"/>
    <w:bookmarkStart w:name="z76" w:id="70"/>
    <w:p>
      <w:pPr>
        <w:spacing w:after="0"/>
        <w:ind w:left="0"/>
        <w:jc w:val="both"/>
      </w:pPr>
      <w:r>
        <w:rPr>
          <w:rFonts w:ascii="Times New Roman"/>
          <w:b w:val="false"/>
          <w:i w:val="false"/>
          <w:color w:val="000000"/>
          <w:sz w:val="28"/>
        </w:rPr>
        <w:t xml:space="preserve">
      5) жұмыс берушінің өтінішхаты немесе жұмыс орнынан анықтама; </w:t>
      </w:r>
    </w:p>
    <w:bookmarkEnd w:id="70"/>
    <w:bookmarkStart w:name="z77" w:id="71"/>
    <w:p>
      <w:pPr>
        <w:spacing w:after="0"/>
        <w:ind w:left="0"/>
        <w:jc w:val="both"/>
      </w:pPr>
      <w:r>
        <w:rPr>
          <w:rFonts w:ascii="Times New Roman"/>
          <w:b w:val="false"/>
          <w:i w:val="false"/>
          <w:color w:val="000000"/>
          <w:sz w:val="28"/>
        </w:rPr>
        <w:t>
      6) оқуға жұмсалған бюджеттік шығыстар туралы анықтамалар;</w:t>
      </w:r>
    </w:p>
    <w:bookmarkEnd w:id="71"/>
    <w:bookmarkStart w:name="z78" w:id="72"/>
    <w:p>
      <w:pPr>
        <w:spacing w:after="0"/>
        <w:ind w:left="0"/>
        <w:jc w:val="both"/>
      </w:pPr>
      <w:r>
        <w:rPr>
          <w:rFonts w:ascii="Times New Roman"/>
          <w:b w:val="false"/>
          <w:i w:val="false"/>
          <w:color w:val="000000"/>
          <w:sz w:val="28"/>
        </w:rPr>
        <w:t>
      7) жұмыспен өтеуден босатуды (босатпауды) негіздейтін құжат (тар);</w:t>
      </w:r>
    </w:p>
    <w:bookmarkEnd w:id="72"/>
    <w:bookmarkStart w:name="z79" w:id="73"/>
    <w:p>
      <w:pPr>
        <w:spacing w:after="0"/>
        <w:ind w:left="0"/>
        <w:jc w:val="both"/>
      </w:pPr>
      <w:r>
        <w:rPr>
          <w:rFonts w:ascii="Times New Roman"/>
          <w:b w:val="false"/>
          <w:i w:val="false"/>
          <w:color w:val="000000"/>
          <w:sz w:val="28"/>
        </w:rPr>
        <w:t>
      8) жұмыспен өтеуді кейінге қалдыруды (кейінге қалдырмауды) негіздейтін құжат (тар);</w:t>
      </w:r>
    </w:p>
    <w:bookmarkEnd w:id="73"/>
    <w:bookmarkStart w:name="z80" w:id="74"/>
    <w:p>
      <w:pPr>
        <w:spacing w:after="0"/>
        <w:ind w:left="0"/>
        <w:jc w:val="both"/>
      </w:pPr>
      <w:r>
        <w:rPr>
          <w:rFonts w:ascii="Times New Roman"/>
          <w:b w:val="false"/>
          <w:i w:val="false"/>
          <w:color w:val="000000"/>
          <w:sz w:val="28"/>
        </w:rPr>
        <w:t>
      9) Қазақстан Республикасы азаматының жеке куәлігі (сканерленген нұсқасы немесе көшірмесі);</w:t>
      </w:r>
    </w:p>
    <w:bookmarkEnd w:id="74"/>
    <w:bookmarkStart w:name="z81" w:id="75"/>
    <w:p>
      <w:pPr>
        <w:spacing w:after="0"/>
        <w:ind w:left="0"/>
        <w:jc w:val="both"/>
      </w:pPr>
      <w:r>
        <w:rPr>
          <w:rFonts w:ascii="Times New Roman"/>
          <w:b w:val="false"/>
          <w:i w:val="false"/>
          <w:color w:val="000000"/>
          <w:sz w:val="28"/>
        </w:rPr>
        <w:t>
      10) білім беру грантын тағайындау туралы куәлік (сканерленген нұсқасы немесе көшірмесі);</w:t>
      </w:r>
    </w:p>
    <w:bookmarkEnd w:id="75"/>
    <w:bookmarkStart w:name="z82" w:id="76"/>
    <w:p>
      <w:pPr>
        <w:spacing w:after="0"/>
        <w:ind w:left="0"/>
        <w:jc w:val="both"/>
      </w:pPr>
      <w:r>
        <w:rPr>
          <w:rFonts w:ascii="Times New Roman"/>
          <w:b w:val="false"/>
          <w:i w:val="false"/>
          <w:color w:val="000000"/>
          <w:sz w:val="28"/>
        </w:rPr>
        <w:t xml:space="preserve">
      11) білім беру грантын тағайындау туралы бұйрық; </w:t>
      </w:r>
    </w:p>
    <w:bookmarkEnd w:id="76"/>
    <w:bookmarkStart w:name="z83" w:id="77"/>
    <w:p>
      <w:pPr>
        <w:spacing w:after="0"/>
        <w:ind w:left="0"/>
        <w:jc w:val="both"/>
      </w:pPr>
      <w:r>
        <w:rPr>
          <w:rFonts w:ascii="Times New Roman"/>
          <w:b w:val="false"/>
          <w:i w:val="false"/>
          <w:color w:val="000000"/>
          <w:sz w:val="28"/>
        </w:rPr>
        <w:t>
      12) білім беру қызметтерін көрсету шарты;</w:t>
      </w:r>
    </w:p>
    <w:bookmarkEnd w:id="77"/>
    <w:bookmarkStart w:name="z84" w:id="78"/>
    <w:p>
      <w:pPr>
        <w:spacing w:after="0"/>
        <w:ind w:left="0"/>
        <w:jc w:val="both"/>
      </w:pPr>
      <w:r>
        <w:rPr>
          <w:rFonts w:ascii="Times New Roman"/>
          <w:b w:val="false"/>
          <w:i w:val="false"/>
          <w:color w:val="000000"/>
          <w:sz w:val="28"/>
        </w:rPr>
        <w:t>
      13) білім алушылардың қозғалысы туралы ЖЖОКБҰ бұйрықтарынан үзінді көшірмелер;</w:t>
      </w:r>
    </w:p>
    <w:bookmarkEnd w:id="78"/>
    <w:bookmarkStart w:name="z85" w:id="79"/>
    <w:p>
      <w:pPr>
        <w:spacing w:after="0"/>
        <w:ind w:left="0"/>
        <w:jc w:val="both"/>
      </w:pPr>
      <w:r>
        <w:rPr>
          <w:rFonts w:ascii="Times New Roman"/>
          <w:b w:val="false"/>
          <w:i w:val="false"/>
          <w:color w:val="000000"/>
          <w:sz w:val="28"/>
        </w:rPr>
        <w:t>
      14) білім алушының дербес деректерді өңдеуге келісімі (бар болса).</w:t>
      </w:r>
    </w:p>
    <w:bookmarkEnd w:id="79"/>
    <w:bookmarkStart w:name="z86" w:id="80"/>
    <w:p>
      <w:pPr>
        <w:spacing w:after="0"/>
        <w:ind w:left="0"/>
        <w:jc w:val="both"/>
      </w:pPr>
      <w:r>
        <w:rPr>
          <w:rFonts w:ascii="Times New Roman"/>
          <w:b w:val="false"/>
          <w:i w:val="false"/>
          <w:color w:val="000000"/>
          <w:sz w:val="28"/>
        </w:rPr>
        <w:t>
      16. Комиссия өз жұмысын оның құрамы бекітілген күннен бастайды және бір жыл бойы жұмыс істейді.</w:t>
      </w:r>
    </w:p>
    <w:bookmarkEnd w:id="80"/>
    <w:bookmarkStart w:name="z87" w:id="81"/>
    <w:p>
      <w:pPr>
        <w:spacing w:after="0"/>
        <w:ind w:left="0"/>
        <w:jc w:val="both"/>
      </w:pPr>
      <w:r>
        <w:rPr>
          <w:rFonts w:ascii="Times New Roman"/>
          <w:b w:val="false"/>
          <w:i w:val="false"/>
          <w:color w:val="000000"/>
          <w:sz w:val="28"/>
        </w:rPr>
        <w:t>
      17. Комиссия отырыстары академиялық күнтізбеге сәйкес ағымдағы жылдың түлектерін бөлуді жүзеге асыру үшін жыл сайын, бірақ 1 шілдеден кешіктірмей (бастапқы бөлу), күндізгі немесе қашықтан өткізіледі.</w:t>
      </w:r>
    </w:p>
    <w:bookmarkEnd w:id="81"/>
    <w:bookmarkStart w:name="z88" w:id="82"/>
    <w:p>
      <w:pPr>
        <w:spacing w:after="0"/>
        <w:ind w:left="0"/>
        <w:jc w:val="both"/>
      </w:pPr>
      <w:r>
        <w:rPr>
          <w:rFonts w:ascii="Times New Roman"/>
          <w:b w:val="false"/>
          <w:i w:val="false"/>
          <w:color w:val="000000"/>
          <w:sz w:val="28"/>
        </w:rPr>
        <w:t>
      Түлектердің және комиссия мүшелерінің қатысуымен (офлайн режим) Комиссияның бөлуді және бөлуге байланысты өзге де мәселелерді шешуі көзбе-көз отырыс болып табылады.</w:t>
      </w:r>
    </w:p>
    <w:bookmarkEnd w:id="82"/>
    <w:bookmarkStart w:name="z89" w:id="83"/>
    <w:p>
      <w:pPr>
        <w:spacing w:after="0"/>
        <w:ind w:left="0"/>
        <w:jc w:val="both"/>
      </w:pPr>
      <w:r>
        <w:rPr>
          <w:rFonts w:ascii="Times New Roman"/>
          <w:b w:val="false"/>
          <w:i w:val="false"/>
          <w:color w:val="000000"/>
          <w:sz w:val="28"/>
        </w:rPr>
        <w:t>
      Қашықтан өтетін отырыс барлық мүдделі тұлғалардың міндетті түрде бейнеконференцбайланысына қосылуымен ақпараттық-коммуникациялық технологияларын (онлайн режімде) пайдалана отырып, қашықтан жұмысқа бөлуді өткізу болып табылады.</w:t>
      </w:r>
    </w:p>
    <w:bookmarkEnd w:id="83"/>
    <w:bookmarkStart w:name="z90" w:id="84"/>
    <w:p>
      <w:pPr>
        <w:spacing w:after="0"/>
        <w:ind w:left="0"/>
        <w:jc w:val="both"/>
      </w:pPr>
      <w:r>
        <w:rPr>
          <w:rFonts w:ascii="Times New Roman"/>
          <w:b w:val="false"/>
          <w:i w:val="false"/>
          <w:color w:val="000000"/>
          <w:sz w:val="28"/>
        </w:rPr>
        <w:t>
      Заңның 47-бабының 17-тармағында көрсетілген, бөлу жөніндегі тиісті комиссияға себепсіз келмеген Қазақстан Республикасының азаматтары олардың қатысуынсыз бөлінеді.</w:t>
      </w:r>
    </w:p>
    <w:bookmarkEnd w:id="84"/>
    <w:bookmarkStart w:name="z91" w:id="85"/>
    <w:p>
      <w:pPr>
        <w:spacing w:after="0"/>
        <w:ind w:left="0"/>
        <w:jc w:val="both"/>
      </w:pPr>
      <w:r>
        <w:rPr>
          <w:rFonts w:ascii="Times New Roman"/>
          <w:b w:val="false"/>
          <w:i w:val="false"/>
          <w:color w:val="000000"/>
          <w:sz w:val="28"/>
        </w:rPr>
        <w:t>
      Төраға осы Қағидалардың 31-тармағында көзделген негіздер бойынша, оның ішінде алдыңғы жылдардағы түлектерге қатысты қайта бөлуді жүргізуді қоса алғанда, қажеттігіне қарай Комиссияның кезектен тыс отырыстарын шақырады. Осы Қағидалардың 31-тармағында көрсетілген адамдарды қайта бөлу бастапқы бөлу сияқты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