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3c119" w14:textId="253c1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облысы бойынша жоғары және жоғары оқу орнынан кейінгі білімі бар кадрларды даярлауға 2024-2025 оқу жылына арналған мемлекеттік білім беру тапсырысын бекіту туралы</w:t>
      </w:r>
    </w:p>
    <w:p>
      <w:pPr>
        <w:spacing w:after="0"/>
        <w:ind w:left="0"/>
        <w:jc w:val="both"/>
      </w:pPr>
      <w:r>
        <w:rPr>
          <w:rFonts w:ascii="Times New Roman"/>
          <w:b w:val="false"/>
          <w:i w:val="false"/>
          <w:color w:val="000000"/>
          <w:sz w:val="28"/>
        </w:rPr>
        <w:t>Ақтөбе облысы әкімдігінің 2024 жылғы 14 қазандағы № 285 қаулысы</w:t>
      </w:r>
    </w:p>
    <w:p>
      <w:pPr>
        <w:spacing w:after="0"/>
        <w:ind w:left="0"/>
        <w:jc w:val="both"/>
      </w:pPr>
      <w:bookmarkStart w:name="z2" w:id="0"/>
      <w:r>
        <w:rPr>
          <w:rFonts w:ascii="Times New Roman"/>
          <w:b w:val="false"/>
          <w:i w:val="false"/>
          <w:color w:val="000000"/>
          <w:sz w:val="28"/>
        </w:rPr>
        <w:t xml:space="preserve">
      "Білім туралы" Қазақстан Республикасы Заңының 6-бабының </w:t>
      </w:r>
      <w:r>
        <w:rPr>
          <w:rFonts w:ascii="Times New Roman"/>
          <w:b w:val="false"/>
          <w:i w:val="false"/>
          <w:color w:val="000000"/>
          <w:sz w:val="28"/>
        </w:rPr>
        <w:t>2-тармағы</w:t>
      </w:r>
      <w:r>
        <w:rPr>
          <w:rFonts w:ascii="Times New Roman"/>
          <w:b w:val="false"/>
          <w:i w:val="false"/>
          <w:color w:val="000000"/>
          <w:sz w:val="28"/>
        </w:rPr>
        <w:t xml:space="preserve"> 8) тармақшасына, "Еңбек нарығының қажеттіліктерін ескере отырып, жоғары және жоғары оқу орнынан кейінгі білімі бар кадрларды даярлауға жоғары және (немесе) жоғары оқу орнынан кейінгі білім беру ұйымдарының дайындық бөлімшелеріне мемлекеттік білім беру тапсырысын орналастыру қағидаларын бекіту туралы" Қазақстан Республикасы Білім және ғылым министрінің 2016 жылғы 29 қаңтардағы № 122 (Нормативтік құқықтық актілерді мемлекеттік тіркеу тізілімінде № 13418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Ақтөбе облысының әкімдігі ҚАУЛЫ ЕТЕДІ:</w:t>
      </w:r>
    </w:p>
    <w:bookmarkEnd w:id="0"/>
    <w:bookmarkStart w:name="z3"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Ақтөбе облысы бойынша жоғары және жоғары оқу орнынан кейінгі білімі бар кадрларды даярлауға 2024-2025 оқу жылына арналған мемлекеттік білім беру тапсырысы бекітілсін.</w:t>
      </w:r>
    </w:p>
    <w:bookmarkEnd w:id="1"/>
    <w:bookmarkStart w:name="z4" w:id="2"/>
    <w:p>
      <w:pPr>
        <w:spacing w:after="0"/>
        <w:ind w:left="0"/>
        <w:jc w:val="both"/>
      </w:pPr>
      <w:r>
        <w:rPr>
          <w:rFonts w:ascii="Times New Roman"/>
          <w:b w:val="false"/>
          <w:i w:val="false"/>
          <w:color w:val="000000"/>
          <w:sz w:val="28"/>
        </w:rPr>
        <w:t>
      2. "Ақтөбе облысының білім басқармасы"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қаулыны қазақ және орыс тілдерінде Қазақстан Республикасының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2) осы қаулыны оны ресми жариялағаннан кейін Ақтөбе облысы әкімдігінің интернет-ресурсында орналастыруды қамтамасыз етсін.</w:t>
      </w:r>
    </w:p>
    <w:bookmarkStart w:name="z5" w:id="3"/>
    <w:p>
      <w:pPr>
        <w:spacing w:after="0"/>
        <w:ind w:left="0"/>
        <w:jc w:val="both"/>
      </w:pPr>
      <w:r>
        <w:rPr>
          <w:rFonts w:ascii="Times New Roman"/>
          <w:b w:val="false"/>
          <w:i w:val="false"/>
          <w:color w:val="000000"/>
          <w:sz w:val="28"/>
        </w:rPr>
        <w:t>
      3. Осы қаулының орындалуын бақылау Ақтөбе облысы әкімінің жетекшілік ететін орынбасарына жүктелсін.</w:t>
      </w:r>
    </w:p>
    <w:bookmarkEnd w:id="3"/>
    <w:bookmarkStart w:name="z6" w:id="4"/>
    <w:p>
      <w:pPr>
        <w:spacing w:after="0"/>
        <w:ind w:left="0"/>
        <w:jc w:val="both"/>
      </w:pPr>
      <w:r>
        <w:rPr>
          <w:rFonts w:ascii="Times New Roman"/>
          <w:b w:val="false"/>
          <w:i w:val="false"/>
          <w:color w:val="000000"/>
          <w:sz w:val="28"/>
        </w:rPr>
        <w:t>
      4. Осы қаулы оның алғашқы ресми жарияланған күнінен кейін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Ақтөбе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Шахаров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2024 жылғы 14 қазандағы № 285 </w:t>
            </w:r>
            <w:r>
              <w:br/>
            </w:r>
            <w:r>
              <w:rPr>
                <w:rFonts w:ascii="Times New Roman"/>
                <w:b w:val="false"/>
                <w:i w:val="false"/>
                <w:color w:val="000000"/>
                <w:sz w:val="20"/>
              </w:rPr>
              <w:t>қаулысына қосымша</w:t>
            </w:r>
          </w:p>
        </w:tc>
      </w:tr>
    </w:tbl>
    <w:p>
      <w:pPr>
        <w:spacing w:after="0"/>
        <w:ind w:left="0"/>
        <w:jc w:val="left"/>
      </w:pPr>
      <w:r>
        <w:rPr>
          <w:rFonts w:ascii="Times New Roman"/>
          <w:b/>
          <w:i w:val="false"/>
          <w:color w:val="000000"/>
        </w:rPr>
        <w:t xml:space="preserve"> Ақтөбе облысы бойынша жергілікті бюджет есебінен жоғары және жоғары оқу орнынан кейінгі білімі бар кадрларды даярлауға 2024-2025 оқу жылына арналған мемлекеттік білім беру тапсырысы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коды және сыныпталуы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берудің даярлау бағытының коды және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2024-2025 оқу жылына мемлекеттік білім беру тапсырыс көлемі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жылына 1 студентті оқытуға жұмсалатын орташа шығыстар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жоғары білім беру ұйымдарында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жоғары білім беру ұйымдарында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Бакалавр</w:t>
            </w:r>
          </w:p>
          <w:p>
            <w:pPr>
              <w:spacing w:after="20"/>
              <w:ind w:left="20"/>
              <w:jc w:val="both"/>
            </w:pPr>
            <w:r>
              <w:rPr>
                <w:rFonts w:ascii="Times New Roman"/>
                <w:b w:val="false"/>
                <w:i w:val="false"/>
                <w:color w:val="000000"/>
                <w:sz w:val="20"/>
              </w:rPr>
              <w:t>
6B01 Педагогикалық ғылымдар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6В014 Жалпы дамудың пәндік мамандандырылған мұғалімдерін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1 139 200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1 008 100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6В017 Тілдер және әдебиет бойынша мұғалімдерді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1 139 200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1 008 100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Бакалавр</w:t>
            </w:r>
          </w:p>
          <w:p>
            <w:pPr>
              <w:spacing w:after="20"/>
              <w:ind w:left="20"/>
              <w:jc w:val="both"/>
            </w:pPr>
            <w:r>
              <w:rPr>
                <w:rFonts w:ascii="Times New Roman"/>
                <w:b w:val="false"/>
                <w:i w:val="false"/>
                <w:color w:val="000000"/>
                <w:sz w:val="20"/>
              </w:rPr>
              <w:t>
6B02 Өнер және гуманитарлық ғылымдар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6В021 Өнер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1 209 300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1 055 900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6B022 Гуманитарлық ғылымдар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1 209 300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1 055 900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Бакалавр</w:t>
            </w:r>
          </w:p>
          <w:p>
            <w:pPr>
              <w:spacing w:after="20"/>
              <w:ind w:left="20"/>
              <w:jc w:val="both"/>
            </w:pPr>
            <w:r>
              <w:rPr>
                <w:rFonts w:ascii="Times New Roman"/>
                <w:b w:val="false"/>
                <w:i w:val="false"/>
                <w:color w:val="000000"/>
                <w:sz w:val="20"/>
              </w:rPr>
              <w:t>
6B03 Әлеуметтік ғылымдар, журналистика және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6B032 Журналистика және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905 800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Резидентура</w:t>
            </w:r>
          </w:p>
          <w:p>
            <w:pPr>
              <w:spacing w:after="20"/>
              <w:ind w:left="20"/>
              <w:jc w:val="both"/>
            </w:pPr>
            <w:r>
              <w:rPr>
                <w:rFonts w:ascii="Times New Roman"/>
                <w:b w:val="false"/>
                <w:i w:val="false"/>
                <w:color w:val="000000"/>
                <w:sz w:val="20"/>
              </w:rPr>
              <w:t>
7R09 Денсаулық сақтау (медицина)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7R09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1 939 900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1 398 900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