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e5c9d" w14:textId="d9e5c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ауыл шаруашылығы жануарларын жаюдың қағидаларын бекіту туралы" Ақтөбе облыстық мәслихаттың 2021 жылғы 24 ақпандағы № 16 шешіміне өзгерістер мен толықтыру енгізу туралы</w:t>
      </w:r>
    </w:p>
    <w:p>
      <w:pPr>
        <w:spacing w:after="0"/>
        <w:ind w:left="0"/>
        <w:jc w:val="both"/>
      </w:pPr>
      <w:r>
        <w:rPr>
          <w:rFonts w:ascii="Times New Roman"/>
          <w:b w:val="false"/>
          <w:i w:val="false"/>
          <w:color w:val="000000"/>
          <w:sz w:val="28"/>
        </w:rPr>
        <w:t>Ақтөбе облыстық мәслихатының 2024 жылғы 25 қыркүйектегі № 163 шешімі</w:t>
      </w:r>
    </w:p>
    <w:p>
      <w:pPr>
        <w:spacing w:after="0"/>
        <w:ind w:left="0"/>
        <w:jc w:val="both"/>
      </w:pPr>
      <w:bookmarkStart w:name="z2" w:id="0"/>
      <w:r>
        <w:rPr>
          <w:rFonts w:ascii="Times New Roman"/>
          <w:b w:val="false"/>
          <w:i w:val="false"/>
          <w:color w:val="000000"/>
          <w:sz w:val="28"/>
        </w:rPr>
        <w:t>
      Ақтөбе облыстық мәслихаты ШЕШТІ: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"Ақтөбе облысы бойынша ауыл шаруашылығы жануарларын жаюдың қағидаларын бекіту туралы" облыстық мәслихаттың 2021 жылғы 24 ақпандағы № 16 (Нормативтік құқықтық актілерді мемлекеттік тіркеу тізілімінде № 8075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мен толықтыру енгізілсін:</w:t>
      </w:r>
    </w:p>
    <w:p>
      <w:pPr>
        <w:spacing w:after="0"/>
        <w:ind w:left="0"/>
        <w:jc w:val="both"/>
      </w:pPr>
      <w:r>
        <w:rPr>
          <w:rFonts w:ascii="Times New Roman"/>
          <w:b w:val="false"/>
          <w:i w:val="false"/>
          <w:color w:val="000000"/>
          <w:sz w:val="28"/>
        </w:rPr>
        <w:t>
      Көрсетілген мәслихат шешімімен бекітілген Ақтөбе облысы бойынша ауыл шаруашылығы жануарларын жаюдың қағидаларында: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8) тармақша мынадай редакцияда жазылсын:</w:t>
      </w:r>
    </w:p>
    <w:p>
      <w:pPr>
        <w:spacing w:after="0"/>
        <w:ind w:left="0"/>
        <w:jc w:val="both"/>
      </w:pPr>
      <w:r>
        <w:rPr>
          <w:rFonts w:ascii="Times New Roman"/>
          <w:b w:val="false"/>
          <w:i w:val="false"/>
          <w:color w:val="000000"/>
          <w:sz w:val="28"/>
        </w:rPr>
        <w:t>
      "8) жайылымдар – ауыл шаруашылығы жануарларын жыл бойы немесе маусымдық жаю үшін берілетін және пайдаланылатын жер учаскелері. Жайылымдарда ауыл шаруашылығы жануарларын жаю кезінде жайылымдардың жалпы алаңына түсетін жүктеменің шекті рұқсат етілетін нормалары сақталған кезде жайылымдардың өнімділігі жайылатын ауыл шаруашылығы жануарларына жемшөп қажеттілігінен асатын жағдайларда жемшөп дайындау мақсатында шөп шабуға жол беріледі;".</w:t>
      </w:r>
    </w:p>
    <w:p>
      <w:pPr>
        <w:spacing w:after="0"/>
        <w:ind w:left="0"/>
        <w:jc w:val="both"/>
      </w:pPr>
      <w:r>
        <w:rPr>
          <w:rFonts w:ascii="Times New Roman"/>
          <w:b w:val="false"/>
          <w:i w:val="false"/>
          <w:color w:val="000000"/>
          <w:sz w:val="28"/>
        </w:rPr>
        <w:t>
      мынадай мазмұндағы 8-1) тармақшамен толықтырылсын:</w:t>
      </w:r>
    </w:p>
    <w:p>
      <w:pPr>
        <w:spacing w:after="0"/>
        <w:ind w:left="0"/>
        <w:jc w:val="both"/>
      </w:pPr>
      <w:r>
        <w:rPr>
          <w:rFonts w:ascii="Times New Roman"/>
          <w:b w:val="false"/>
          <w:i w:val="false"/>
          <w:color w:val="000000"/>
          <w:sz w:val="28"/>
        </w:rPr>
        <w:t>
      "8-1) көпшілік пайдаланатын жайылымдар – елді мекендердің іргелес аумағында орналасқан және мемлекет меншігіндегі, жеке ауладағы ауыл шаруашылығы жануарларының мал басын жаю бойынша жергілікті халық мұқтажын қанағаттандыруға арналған жайылымдар;".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6) тармақша мынадай редакцияда жазылсын:</w:t>
      </w:r>
    </w:p>
    <w:p>
      <w:pPr>
        <w:spacing w:after="0"/>
        <w:ind w:left="0"/>
        <w:jc w:val="both"/>
      </w:pPr>
      <w:r>
        <w:rPr>
          <w:rFonts w:ascii="Times New Roman"/>
          <w:b w:val="false"/>
          <w:i w:val="false"/>
          <w:color w:val="000000"/>
          <w:sz w:val="28"/>
        </w:rPr>
        <w:t>
      "6) ауыл шаруашылығы жануарларын жаю орнына дейін және кері қарай айдап өту (айдау), жаю, сондай-ақ ауыл шаруашылығы жануарлары иелерінің немесе олар уәкілеттік берген адамдардың қадағалауынсыз ауыл шаруашылығы жануарларының орнын ауыстыруға жол берілмейді.</w:t>
      </w:r>
    </w:p>
    <w:p>
      <w:pPr>
        <w:spacing w:after="0"/>
        <w:ind w:left="0"/>
        <w:jc w:val="both"/>
      </w:pPr>
      <w:r>
        <w:rPr>
          <w:rFonts w:ascii="Times New Roman"/>
          <w:b w:val="false"/>
          <w:i w:val="false"/>
          <w:color w:val="000000"/>
          <w:sz w:val="28"/>
        </w:rPr>
        <w:t xml:space="preserve">
      Бұл ретте, Қазақстан Республикасы Орман кодексінің </w:t>
      </w:r>
      <w:r>
        <w:rPr>
          <w:rFonts w:ascii="Times New Roman"/>
          <w:b w:val="false"/>
          <w:i w:val="false"/>
          <w:color w:val="000000"/>
          <w:sz w:val="28"/>
        </w:rPr>
        <w:t>99-бабының</w:t>
      </w:r>
      <w:r>
        <w:rPr>
          <w:rFonts w:ascii="Times New Roman"/>
          <w:b w:val="false"/>
          <w:i w:val="false"/>
          <w:color w:val="000000"/>
          <w:sz w:val="28"/>
        </w:rPr>
        <w:t xml:space="preserve"> 2-тармағына сәйкес мемлекеттік орман қорына кіретін жайылымдарда ауыл шаруашылығы жануарларын ауыл шаруашылығы жануарлары иелерінің немесе олар уәкілеттік берген адамдардың қадағалауынсыз жаюға ерекше жағдайларда шалғайдағы, қол жеткізу қиын және халық аз қоныстанған аудандарда жүзеге асырылады. Осындай аудандардың тізбесін облыстың жергілікті атқарушы органының ұсынымы бойынша облыстың жергілікті өкілді органы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14 -тармақтар</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"12. "Жайылымдар туралы" Қазақстан Республикасы Заңының (бұдан әрі – Жайылымдар туралы заң) 13-бабы </w:t>
      </w:r>
      <w:r>
        <w:rPr>
          <w:rFonts w:ascii="Times New Roman"/>
          <w:b w:val="false"/>
          <w:i w:val="false"/>
          <w:color w:val="000000"/>
          <w:sz w:val="28"/>
        </w:rPr>
        <w:t>2-тармағының</w:t>
      </w:r>
      <w:r>
        <w:rPr>
          <w:rFonts w:ascii="Times New Roman"/>
          <w:b w:val="false"/>
          <w:i w:val="false"/>
          <w:color w:val="000000"/>
          <w:sz w:val="28"/>
        </w:rPr>
        <w:t xml:space="preserve"> 2) тармақшасында көрсетілген жайылымдар, оның ішінде көпшілік пайдаланатын жайылымдар жеке меншікке және жер пайдалануға берілмейді және жеке ауладағы ауыл шаруашылығы жануарларын жаю үшін халық мұқтажына ғана пайдаланылады.</w:t>
      </w:r>
    </w:p>
    <w:p>
      <w:pPr>
        <w:spacing w:after="0"/>
        <w:ind w:left="0"/>
        <w:jc w:val="both"/>
      </w:pPr>
      <w:r>
        <w:rPr>
          <w:rFonts w:ascii="Times New Roman"/>
          <w:b w:val="false"/>
          <w:i w:val="false"/>
          <w:color w:val="000000"/>
          <w:sz w:val="28"/>
        </w:rPr>
        <w:t xml:space="preserve">
      Жайылымдар туралы заңның 15-бабы </w:t>
      </w:r>
      <w:r>
        <w:rPr>
          <w:rFonts w:ascii="Times New Roman"/>
          <w:b w:val="false"/>
          <w:i w:val="false"/>
          <w:color w:val="000000"/>
          <w:sz w:val="28"/>
        </w:rPr>
        <w:t>4-тармағында</w:t>
      </w:r>
      <w:r>
        <w:rPr>
          <w:rFonts w:ascii="Times New Roman"/>
          <w:b w:val="false"/>
          <w:i w:val="false"/>
          <w:color w:val="000000"/>
          <w:sz w:val="28"/>
        </w:rPr>
        <w:t xml:space="preserve"> көрсетілген жайылымдарды қоспағанда, шалғайдағы жайылымдар жеке және (немесе) заңды тұлғаларға Қазақстан Республикасы Жер кодексінің (бұдан әрі – Жер кодексі) </w:t>
      </w:r>
      <w:r>
        <w:rPr>
          <w:rFonts w:ascii="Times New Roman"/>
          <w:b w:val="false"/>
          <w:i w:val="false"/>
          <w:color w:val="000000"/>
          <w:sz w:val="28"/>
        </w:rPr>
        <w:t>43-1-бабында</w:t>
      </w:r>
      <w:r>
        <w:rPr>
          <w:rFonts w:ascii="Times New Roman"/>
          <w:b w:val="false"/>
          <w:i w:val="false"/>
          <w:color w:val="000000"/>
          <w:sz w:val="28"/>
        </w:rPr>
        <w:t xml:space="preserve"> белгіленген тәртіппен беріледі.</w:t>
      </w:r>
    </w:p>
    <w:p>
      <w:pPr>
        <w:spacing w:after="0"/>
        <w:ind w:left="0"/>
        <w:jc w:val="both"/>
      </w:pPr>
      <w:r>
        <w:rPr>
          <w:rFonts w:ascii="Times New Roman"/>
          <w:b w:val="false"/>
          <w:i w:val="false"/>
          <w:color w:val="000000"/>
          <w:sz w:val="28"/>
        </w:rPr>
        <w:t>
      Мемлекеттік заңды тұлғалардың балансында тұрған және жеке ауладағы ауыл шаруашылығы жануарларын жаю бойынша халық мұқтажына арналған жайылымдарда, оның ішінде көпшілік пайдаланатын жайылымдарда орналасқан суландыру құрылыстарына қол жеткізу өтеусіз негізде беріледі.</w:t>
      </w:r>
    </w:p>
    <w:p>
      <w:pPr>
        <w:spacing w:after="0"/>
        <w:ind w:left="0"/>
        <w:jc w:val="both"/>
      </w:pPr>
      <w:r>
        <w:rPr>
          <w:rFonts w:ascii="Times New Roman"/>
          <w:b w:val="false"/>
          <w:i w:val="false"/>
          <w:color w:val="000000"/>
          <w:sz w:val="28"/>
        </w:rPr>
        <w:t xml:space="preserve">
      Жеке ауладағы ауыл шаруашылығы жануарларын жаю бойынша халық мұқтажын қанағаттандыру мақсатында Жер кодексінің </w:t>
      </w:r>
      <w:r>
        <w:rPr>
          <w:rFonts w:ascii="Times New Roman"/>
          <w:b w:val="false"/>
          <w:i w:val="false"/>
          <w:color w:val="000000"/>
          <w:sz w:val="28"/>
        </w:rPr>
        <w:t>49-2-бабына</w:t>
      </w:r>
      <w:r>
        <w:rPr>
          <w:rFonts w:ascii="Times New Roman"/>
          <w:b w:val="false"/>
          <w:i w:val="false"/>
          <w:color w:val="000000"/>
          <w:sz w:val="28"/>
        </w:rPr>
        <w:t xml:space="preserve"> сәйкес жайылымдарды резервке қою жүзеге асырылады.</w:t>
      </w:r>
    </w:p>
    <w:p>
      <w:pPr>
        <w:spacing w:after="0"/>
        <w:ind w:left="0"/>
        <w:jc w:val="both"/>
      </w:pPr>
      <w:r>
        <w:rPr>
          <w:rFonts w:ascii="Times New Roman"/>
          <w:b w:val="false"/>
          <w:i w:val="false"/>
          <w:color w:val="000000"/>
          <w:sz w:val="28"/>
        </w:rPr>
        <w:t>
      Жайылымдарды басқару және оларды пайдалану жөніндегі жоспар (бұдан әрі – Жоспар) жайылымдарды резервке қою үшін негіз болып табылады.".</w:t>
      </w:r>
    </w:p>
    <w:p>
      <w:pPr>
        <w:spacing w:after="0"/>
        <w:ind w:left="0"/>
        <w:jc w:val="both"/>
      </w:pPr>
      <w:r>
        <w:rPr>
          <w:rFonts w:ascii="Times New Roman"/>
          <w:b w:val="false"/>
          <w:i w:val="false"/>
          <w:color w:val="000000"/>
          <w:sz w:val="28"/>
        </w:rPr>
        <w:t>
      13. Жоспар ауданның, облыстық маңызы бар қаланың жергілікті өкілді органы бес жылға бекітетін нормативтік құқықтық акті болып табылады.</w:t>
      </w:r>
    </w:p>
    <w:p>
      <w:pPr>
        <w:spacing w:after="0"/>
        <w:ind w:left="0"/>
        <w:jc w:val="both"/>
      </w:pPr>
      <w:r>
        <w:rPr>
          <w:rFonts w:ascii="Times New Roman"/>
          <w:b w:val="false"/>
          <w:i w:val="false"/>
          <w:color w:val="000000"/>
          <w:sz w:val="28"/>
        </w:rPr>
        <w:t xml:space="preserve">
      14. Жоспарды ауданның (қалалардағы аудандардан басқа), облыстық маңызы бар қаланың жергілікті атқарушы органы аудандық маңызы бар қаланың, кенттің, ауылдың, ауылдық округтің әкімдерімен және жергілікті өзін-өзі басқару органдарымен бірлесіп, Жайылымдар туралы заңның </w:t>
      </w:r>
      <w:r>
        <w:rPr>
          <w:rFonts w:ascii="Times New Roman"/>
          <w:b w:val="false"/>
          <w:i w:val="false"/>
          <w:color w:val="000000"/>
          <w:sz w:val="28"/>
        </w:rPr>
        <w:t>6-бабы</w:t>
      </w:r>
      <w:r>
        <w:rPr>
          <w:rFonts w:ascii="Times New Roman"/>
          <w:b w:val="false"/>
          <w:i w:val="false"/>
          <w:color w:val="000000"/>
          <w:sz w:val="28"/>
        </w:rPr>
        <w:t xml:space="preserve"> 4-1) тармақшасына сәйкес жайылымдарды басқару және пайдалану саласындағы уәкілетті орган бекітетін жайылымдарды басқару және оларды пайдалану жөніндегі үлгілік жоспардың негізінде әзірлейді.".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"15. Ауыл шаруашылығы жануарларын жайылымдарда жаю Жоспарға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17 -тармақтар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"16. Елді мекендердің шекараларына (шектеріне) тікелей іргелес аумақта орналасқан, мемлекет меншігіндегі жайылымдар жеке ауладағы ауыл шаруашылығы жануарларын жаю үшін халық мұқтажын қанағаттандыруға пайдаланылады. </w:t>
      </w:r>
    </w:p>
    <w:p>
      <w:pPr>
        <w:spacing w:after="0"/>
        <w:ind w:left="0"/>
        <w:jc w:val="both"/>
      </w:pPr>
      <w:r>
        <w:rPr>
          <w:rFonts w:ascii="Times New Roman"/>
          <w:b w:val="false"/>
          <w:i w:val="false"/>
          <w:color w:val="000000"/>
          <w:sz w:val="28"/>
        </w:rPr>
        <w:t>
      Елді мекеннің шекаралары (шектері) шегінде жайылымдармен қамтамасыз етілмеген жеке және (немесе) заңды тұлғалардың ауыл шаруашылығы жануарлары мал басы Жоспарға сәйкес жайылымдардың басқа учаскелеріне, оның ішінде шалғайдағы жайылымдарға орны ауыстырылады.</w:t>
      </w:r>
    </w:p>
    <w:p>
      <w:pPr>
        <w:spacing w:after="0"/>
        <w:ind w:left="0"/>
        <w:jc w:val="both"/>
      </w:pPr>
      <w:r>
        <w:rPr>
          <w:rFonts w:ascii="Times New Roman"/>
          <w:b w:val="false"/>
          <w:i w:val="false"/>
          <w:color w:val="000000"/>
          <w:sz w:val="28"/>
        </w:rPr>
        <w:t>
      Жеке ауладағы ауыл шаруашылығы жануарларын жаюға арналған жайылымдарды, оның ішінде шалғайдағы жайылымдарды пайдалану Жоспарға сәйкес жүзеге асырылады. Аудандық маңызы бар қала, кент, ауыл, ауылдық округ әкімдерінің және ауданның, облыстық маңызы бар қаланың жергілікті атқарушы органының жайылымдар беру туралы жеке шешімін шығару талап етілмейді.</w:t>
      </w:r>
    </w:p>
    <w:p>
      <w:pPr>
        <w:spacing w:after="0"/>
        <w:ind w:left="0"/>
        <w:jc w:val="both"/>
      </w:pPr>
      <w:r>
        <w:rPr>
          <w:rFonts w:ascii="Times New Roman"/>
          <w:b w:val="false"/>
          <w:i w:val="false"/>
          <w:color w:val="000000"/>
          <w:sz w:val="28"/>
        </w:rPr>
        <w:t xml:space="preserve">
      17. Осы Қағидалардың </w:t>
      </w:r>
      <w:r>
        <w:rPr>
          <w:rFonts w:ascii="Times New Roman"/>
          <w:b w:val="false"/>
          <w:i w:val="false"/>
          <w:color w:val="000000"/>
          <w:sz w:val="28"/>
        </w:rPr>
        <w:t>16-тармағының</w:t>
      </w:r>
      <w:r>
        <w:rPr>
          <w:rFonts w:ascii="Times New Roman"/>
          <w:b w:val="false"/>
          <w:i w:val="false"/>
          <w:color w:val="000000"/>
          <w:sz w:val="28"/>
        </w:rPr>
        <w:t xml:space="preserve"> бірінші бөлігінде көрсетілген жайылымдарда басқа ауыл шаруашылығы жануарларын жаюға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11064 болып тіркелген) бекітілген жайылымдардың жалпы алаңына түсетін жүктеменің шекті рұқсат етілетін нормалары сақталған жағдайда ғана жол беріледі.</w:t>
      </w:r>
    </w:p>
    <w:p>
      <w:pPr>
        <w:spacing w:after="0"/>
        <w:ind w:left="0"/>
        <w:jc w:val="both"/>
      </w:pPr>
      <w:r>
        <w:rPr>
          <w:rFonts w:ascii="Times New Roman"/>
          <w:b w:val="false"/>
          <w:i w:val="false"/>
          <w:color w:val="000000"/>
          <w:sz w:val="28"/>
        </w:rPr>
        <w:t xml:space="preserve">
      Жайылымдардың жалпы алаңына түсетін жүктеменің шекті рұқсат етілетін нормаларынан асып кеткен кезде жеке ауладағы ауыл шаруашылығы жануарларын жаюға арналған жайылымдардың алаңдарын ұлғайту мақсатында бұрын берілген жайылымдарды Жер кодексінің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87-баптарына</w:t>
      </w:r>
      <w:r>
        <w:rPr>
          <w:rFonts w:ascii="Times New Roman"/>
          <w:b w:val="false"/>
          <w:i w:val="false"/>
          <w:color w:val="000000"/>
          <w:sz w:val="28"/>
        </w:rPr>
        <w:t xml:space="preserve"> және "Мемлекеттік мүлік туралы" Қазақстан Республикасы Заңының </w:t>
      </w:r>
      <w:r>
        <w:rPr>
          <w:rFonts w:ascii="Times New Roman"/>
          <w:b w:val="false"/>
          <w:i w:val="false"/>
          <w:color w:val="000000"/>
          <w:sz w:val="28"/>
        </w:rPr>
        <w:t>6-тарауына</w:t>
      </w:r>
      <w:r>
        <w:rPr>
          <w:rFonts w:ascii="Times New Roman"/>
          <w:b w:val="false"/>
          <w:i w:val="false"/>
          <w:color w:val="000000"/>
          <w:sz w:val="28"/>
        </w:rPr>
        <w:t xml:space="preserve"> сәйкес мемлекет мұқтажы үшін мәжбүрлеп иеліктен шығару жүзеге асырылуы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Жоспардың іске асырылуын және жергілікті өзін-өзі басқару органына (жергілікті қоғамдастық жиынына) оны іске асыру барысы туралы жыл сайынғы есепті ұсынады;".</w:t>
      </w:r>
    </w:p>
    <w:bookmarkStart w:name="z11"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мәслихаттың </w:t>
            </w:r>
          </w:p>
          <w:p>
            <w:pPr>
              <w:spacing w:after="20"/>
              <w:ind w:left="20"/>
              <w:jc w:val="both"/>
            </w:pPr>
          </w:p>
          <w:p>
            <w:pPr>
              <w:spacing w:after="20"/>
              <w:ind w:left="20"/>
              <w:jc w:val="both"/>
            </w:pPr>
            <w:r>
              <w:rPr>
                <w:rFonts w:ascii="Times New Roman"/>
                <w:b w:val="false"/>
                <w:i/>
                <w:color w:val="000000"/>
                <w:sz w:val="20"/>
              </w:rPr>
              <w:t xml:space="preserve">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СҮЙІНТАЕВА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