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b223" w14:textId="71cb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2023 жылғы 25 сәуірдегі № 2/5-VIII шешімі. Күші жойылды - Шығыс Қазақстан облысы Шемонаиха аудандық мәслихатының 2025 жылғы 25 қыркүйектегі № 38/7-VIII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25.09.2025 </w:t>
      </w:r>
      <w:r>
        <w:rPr>
          <w:rFonts w:ascii="Times New Roman"/>
          <w:b w:val="false"/>
          <w:i w:val="false"/>
          <w:color w:val="ff0000"/>
          <w:sz w:val="28"/>
        </w:rPr>
        <w:t>№ 38/7-VIII</w:t>
      </w:r>
      <w:r>
        <w:rPr>
          <w:rFonts w:ascii="Times New Roman"/>
          <w:b w:val="false"/>
          <w:i w:val="false"/>
          <w:color w:val="ff0000"/>
          <w:sz w:val="28"/>
        </w:rPr>
        <w:t xml:space="preserve"> шешімімен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8 - бабы </w:t>
      </w:r>
      <w:r>
        <w:rPr>
          <w:rFonts w:ascii="Times New Roman"/>
          <w:b w:val="false"/>
          <w:i w:val="false"/>
          <w:color w:val="000000"/>
          <w:sz w:val="28"/>
        </w:rPr>
        <w:t>3 - тармағының</w:t>
      </w:r>
      <w:r>
        <w:rPr>
          <w:rFonts w:ascii="Times New Roman"/>
          <w:b w:val="false"/>
          <w:i w:val="false"/>
          <w:color w:val="000000"/>
          <w:sz w:val="28"/>
        </w:rPr>
        <w:t xml:space="preserve"> 7) тармақшасына, Қазақстан Республикасының "Мемлекеттік қызмет туралы" Заңының 33 - бабы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"Құқықтық актілер туралы" Заңыңың 50-бабы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кұқықтық актілерді мемлекеттік тіркеу тізілімінде № 16299 тіркелген) Шемонаиха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"Шемонаиха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2022 жылғы 30 наурыздағы № 16/6-VIІ "Шемонаиха аудандық мәслихатының аппараты" мемлекеттік мекемесі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25 сәуірдегі</w:t>
            </w:r>
            <w:r>
              <w:br/>
            </w:r>
            <w:r>
              <w:rPr>
                <w:rFonts w:ascii="Times New Roman"/>
                <w:b w:val="false"/>
                <w:i w:val="false"/>
                <w:color w:val="000000"/>
                <w:sz w:val="20"/>
              </w:rPr>
              <w:t>№ 2/5-VIII шешімімен бекітілді</w:t>
            </w:r>
          </w:p>
        </w:tc>
      </w:tr>
    </w:tbl>
    <w:bookmarkStart w:name="z11" w:id="4"/>
    <w:p>
      <w:pPr>
        <w:spacing w:after="0"/>
        <w:ind w:left="0"/>
        <w:jc w:val="left"/>
      </w:pPr>
      <w:r>
        <w:rPr>
          <w:rFonts w:ascii="Times New Roman"/>
          <w:b/>
          <w:i w:val="false"/>
          <w:color w:val="000000"/>
        </w:rPr>
        <w:t xml:space="preserve"> "Шемонаиха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"Шемонаиха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–Үлгілік әдістеме)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құрылымдық бөлімшенің/аудандық мәслихат аппаратының басшысы – Е-2 санатының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құрылымдық бөлімшенің/аудандық мәслихат аппаратының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бөлімшенің/аудандық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аз болса, оған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9"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10. Бағалауды ұйымдастырушылық сүйемелдеуді ұйымдастыру-кадрлық және құқықтық бөлім,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ұйымдастыру-кадрлық және құқықтық бөлім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11. Ұйымдастыру-кадрлық және құқықтық бөлім бағаланатын қызметшіні бағалау нәтижелерімен ол аяқталған соң екі жұмыс күні ішінде ақпараттық жүйе және/немесе мемлекеттік органдардың интернет-порталы немесе электрондық құжат айналымы жүйесі арқылы таныстыруды қамтамасыз етеді.</w:t>
      </w:r>
    </w:p>
    <w:bookmarkEnd w:id="35"/>
    <w:bookmarkStart w:name="z43"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Шемонаиха аудандық мәслихатының аппаратында,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ұйымдастыру-кадрлық және құқықтық бөлімі қарастырады.</w:t>
      </w:r>
    </w:p>
    <w:bookmarkEnd w:id="40"/>
    <w:bookmarkStart w:name="z48"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3"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4"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19. Ұйымдастыру-кадрлық және құқықтық бөлімінің басшысы мыналарға жауапты болады:</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9" w:id="52"/>
    <w:p>
      <w:pPr>
        <w:spacing w:after="0"/>
        <w:ind w:left="0"/>
        <w:jc w:val="both"/>
      </w:pPr>
      <w:r>
        <w:rPr>
          <w:rFonts w:ascii="Times New Roman"/>
          <w:b w:val="false"/>
          <w:i w:val="false"/>
          <w:color w:val="000000"/>
          <w:sz w:val="28"/>
        </w:rPr>
        <w:t>
      2) НМИ уақтылы талдау мен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3" w:id="56"/>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ұйымдастыру-кадрлық және құқықтық бөлімінің басшысына және калибрлеу сессияларының қатысушыларына ғана белгілі болуы мүмкін.</w:t>
      </w:r>
    </w:p>
    <w:bookmarkEnd w:id="56"/>
    <w:bookmarkStart w:name="z64"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21. Құрылымдық бөлімше/аудандық мәслихат аппараты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xml:space="preserve">
      22. НМИ-ды бағалаушы адаммен ұйымдастыру-кадрлық және құқықтық бөлімінің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бөлімше/аудандық мәслихат аппараты басшысының жеке жұмыс жоспарында белгіленеді.</w:t>
      </w:r>
    </w:p>
    <w:bookmarkEnd w:id="59"/>
    <w:bookmarkStart w:name="z67"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ұйымдастыру-кадрлық және құқықтық бөлімі жеке жұмыс жоспарының ақпараттық жүйеде (техникалық мүмкіндік болған жағдайда) орналастырылуын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xml:space="preserve">
      Құрылымдық бөлімше/аудандық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71"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ұйымдастыру-кадрлық және құқықтық бөлім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2"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8"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9"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26. Ақпараттық жүйе немесе ол болмаған жағдайда ұйымдастыру-кадрлық және құқықтық бөлім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1" w:id="74"/>
    <w:p>
      <w:pPr>
        <w:spacing w:after="0"/>
        <w:ind w:left="0"/>
        <w:jc w:val="both"/>
      </w:pPr>
      <w:r>
        <w:rPr>
          <w:rFonts w:ascii="Times New Roman"/>
          <w:b w:val="false"/>
          <w:i w:val="false"/>
          <w:color w:val="000000"/>
          <w:sz w:val="28"/>
        </w:rPr>
        <w:t>
      27. Ақпараттық жүйемен немесе ол болмаған жағдайда ұйымдастыру-кадрлық және құқықтық бөлім ресімделген бағалау парағын бағалаушы адамға қарау үшін жолдайды.</w:t>
      </w:r>
    </w:p>
    <w:bookmarkEnd w:id="74"/>
    <w:bookmarkStart w:name="z82"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3"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4"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30. Ақпараттық жүйе немесе ол болмаған жағдайда ұйымдастыру-кадрлық және құқықтық бөлім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31. Ақпараттық жүйе арқылы немесе ол болмаған жағдайда ұйымдастыру-кадрлық және құқықтық бөлімімен бағалаушы адамға бағалау парағы жіберіледі.</w:t>
      </w:r>
    </w:p>
    <w:bookmarkEnd w:id="81"/>
    <w:bookmarkStart w:name="z89"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0"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1"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2"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3"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4" w:id="87"/>
    <w:p>
      <w:pPr>
        <w:spacing w:after="0"/>
        <w:ind w:left="0"/>
        <w:jc w:val="both"/>
      </w:pPr>
      <w:r>
        <w:rPr>
          <w:rFonts w:ascii="Times New Roman"/>
          <w:b w:val="false"/>
          <w:i w:val="false"/>
          <w:color w:val="000000"/>
          <w:sz w:val="28"/>
        </w:rPr>
        <w:t>
      дербестік және бастамашылық;</w:t>
      </w:r>
    </w:p>
    <w:bookmarkEnd w:id="87"/>
    <w:bookmarkStart w:name="z95" w:id="88"/>
    <w:p>
      <w:pPr>
        <w:spacing w:after="0"/>
        <w:ind w:left="0"/>
        <w:jc w:val="both"/>
      </w:pPr>
      <w:r>
        <w:rPr>
          <w:rFonts w:ascii="Times New Roman"/>
          <w:b w:val="false"/>
          <w:i w:val="false"/>
          <w:color w:val="000000"/>
          <w:sz w:val="28"/>
        </w:rPr>
        <w:t>
      еңбек тәртібі.</w:t>
      </w:r>
    </w:p>
    <w:bookmarkEnd w:id="88"/>
    <w:bookmarkStart w:name="z96"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7"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8" w:id="91"/>
    <w:p>
      <w:pPr>
        <w:spacing w:after="0"/>
        <w:ind w:left="0"/>
        <w:jc w:val="both"/>
      </w:pPr>
      <w:r>
        <w:rPr>
          <w:rFonts w:ascii="Times New Roman"/>
          <w:b w:val="false"/>
          <w:i w:val="false"/>
          <w:color w:val="000000"/>
          <w:sz w:val="28"/>
        </w:rPr>
        <w:t xml:space="preserve">
      Ұйымдастыру-кадрлық және құқықтық бөлімінің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9"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0"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1" w:id="94"/>
    <w:p>
      <w:pPr>
        <w:spacing w:after="0"/>
        <w:ind w:left="0"/>
        <w:jc w:val="both"/>
      </w:pPr>
      <w:r>
        <w:rPr>
          <w:rFonts w:ascii="Times New Roman"/>
          <w:b w:val="false"/>
          <w:i w:val="false"/>
          <w:color w:val="000000"/>
          <w:sz w:val="28"/>
        </w:rPr>
        <w:t>
      қызметті басқару;</w:t>
      </w:r>
    </w:p>
    <w:bookmarkEnd w:id="94"/>
    <w:bookmarkStart w:name="z102" w:id="95"/>
    <w:p>
      <w:pPr>
        <w:spacing w:after="0"/>
        <w:ind w:left="0"/>
        <w:jc w:val="both"/>
      </w:pPr>
      <w:r>
        <w:rPr>
          <w:rFonts w:ascii="Times New Roman"/>
          <w:b w:val="false"/>
          <w:i w:val="false"/>
          <w:color w:val="000000"/>
          <w:sz w:val="28"/>
        </w:rPr>
        <w:t>
      тиімді коммуникацияларды құру;</w:t>
      </w:r>
    </w:p>
    <w:bookmarkEnd w:id="95"/>
    <w:bookmarkStart w:name="z103"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4" w:id="97"/>
    <w:p>
      <w:pPr>
        <w:spacing w:after="0"/>
        <w:ind w:left="0"/>
        <w:jc w:val="both"/>
      </w:pPr>
      <w:r>
        <w:rPr>
          <w:rFonts w:ascii="Times New Roman"/>
          <w:b w:val="false"/>
          <w:i w:val="false"/>
          <w:color w:val="000000"/>
          <w:sz w:val="28"/>
        </w:rPr>
        <w:t>
      өзгерістерді басқару;</w:t>
      </w:r>
    </w:p>
    <w:bookmarkEnd w:id="97"/>
    <w:bookmarkStart w:name="z105" w:id="98"/>
    <w:p>
      <w:pPr>
        <w:spacing w:after="0"/>
        <w:ind w:left="0"/>
        <w:jc w:val="both"/>
      </w:pPr>
      <w:r>
        <w:rPr>
          <w:rFonts w:ascii="Times New Roman"/>
          <w:b w:val="false"/>
          <w:i w:val="false"/>
          <w:color w:val="000000"/>
          <w:sz w:val="28"/>
        </w:rPr>
        <w:t>
      нәтижеге бағдарлану;</w:t>
      </w:r>
    </w:p>
    <w:bookmarkEnd w:id="98"/>
    <w:bookmarkStart w:name="z106"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7" w:id="100"/>
    <w:p>
      <w:pPr>
        <w:spacing w:after="0"/>
        <w:ind w:left="0"/>
        <w:jc w:val="both"/>
      </w:pPr>
      <w:r>
        <w:rPr>
          <w:rFonts w:ascii="Times New Roman"/>
          <w:b w:val="false"/>
          <w:i w:val="false"/>
          <w:color w:val="000000"/>
          <w:sz w:val="28"/>
        </w:rPr>
        <w:t>
      топты басқару;</w:t>
      </w:r>
    </w:p>
    <w:bookmarkEnd w:id="100"/>
    <w:bookmarkStart w:name="z108" w:id="101"/>
    <w:p>
      <w:pPr>
        <w:spacing w:after="0"/>
        <w:ind w:left="0"/>
        <w:jc w:val="both"/>
      </w:pPr>
      <w:r>
        <w:rPr>
          <w:rFonts w:ascii="Times New Roman"/>
          <w:b w:val="false"/>
          <w:i w:val="false"/>
          <w:color w:val="000000"/>
          <w:sz w:val="28"/>
        </w:rPr>
        <w:t>
      көшбасшылық қасиеттер;</w:t>
      </w:r>
    </w:p>
    <w:bookmarkEnd w:id="101"/>
    <w:bookmarkStart w:name="z109" w:id="102"/>
    <w:p>
      <w:pPr>
        <w:spacing w:after="0"/>
        <w:ind w:left="0"/>
        <w:jc w:val="both"/>
      </w:pPr>
      <w:r>
        <w:rPr>
          <w:rFonts w:ascii="Times New Roman"/>
          <w:b w:val="false"/>
          <w:i w:val="false"/>
          <w:color w:val="000000"/>
          <w:sz w:val="28"/>
        </w:rPr>
        <w:t>
      ынтымақтастық;</w:t>
      </w:r>
    </w:p>
    <w:bookmarkEnd w:id="102"/>
    <w:bookmarkStart w:name="z110" w:id="103"/>
    <w:p>
      <w:pPr>
        <w:spacing w:after="0"/>
        <w:ind w:left="0"/>
        <w:jc w:val="both"/>
      </w:pPr>
      <w:r>
        <w:rPr>
          <w:rFonts w:ascii="Times New Roman"/>
          <w:b w:val="false"/>
          <w:i w:val="false"/>
          <w:color w:val="000000"/>
          <w:sz w:val="28"/>
        </w:rPr>
        <w:t>
      жеделділік;</w:t>
      </w:r>
    </w:p>
    <w:bookmarkEnd w:id="103"/>
    <w:bookmarkStart w:name="z111" w:id="104"/>
    <w:p>
      <w:pPr>
        <w:spacing w:after="0"/>
        <w:ind w:left="0"/>
        <w:jc w:val="both"/>
      </w:pPr>
      <w:r>
        <w:rPr>
          <w:rFonts w:ascii="Times New Roman"/>
          <w:b w:val="false"/>
          <w:i w:val="false"/>
          <w:color w:val="000000"/>
          <w:sz w:val="28"/>
        </w:rPr>
        <w:t>
      өзін-өзі дамыту;</w:t>
      </w:r>
    </w:p>
    <w:bookmarkEnd w:id="104"/>
    <w:bookmarkStart w:name="z112" w:id="105"/>
    <w:p>
      <w:pPr>
        <w:spacing w:after="0"/>
        <w:ind w:left="0"/>
        <w:jc w:val="both"/>
      </w:pPr>
      <w:r>
        <w:rPr>
          <w:rFonts w:ascii="Times New Roman"/>
          <w:b w:val="false"/>
          <w:i w:val="false"/>
          <w:color w:val="000000"/>
          <w:sz w:val="28"/>
        </w:rPr>
        <w:t>
      бастамшылдық;</w:t>
      </w:r>
    </w:p>
    <w:bookmarkEnd w:id="105"/>
    <w:bookmarkStart w:name="z113" w:id="106"/>
    <w:p>
      <w:pPr>
        <w:spacing w:after="0"/>
        <w:ind w:left="0"/>
        <w:jc w:val="both"/>
      </w:pPr>
      <w:r>
        <w:rPr>
          <w:rFonts w:ascii="Times New Roman"/>
          <w:b w:val="false"/>
          <w:i w:val="false"/>
          <w:color w:val="000000"/>
          <w:sz w:val="28"/>
        </w:rPr>
        <w:t>
      "Б" корпусының қызметшілері үшін:</w:t>
      </w:r>
    </w:p>
    <w:bookmarkEnd w:id="106"/>
    <w:bookmarkStart w:name="z114" w:id="107"/>
    <w:p>
      <w:pPr>
        <w:spacing w:after="0"/>
        <w:ind w:left="0"/>
        <w:jc w:val="both"/>
      </w:pPr>
      <w:r>
        <w:rPr>
          <w:rFonts w:ascii="Times New Roman"/>
          <w:b w:val="false"/>
          <w:i w:val="false"/>
          <w:color w:val="000000"/>
          <w:sz w:val="28"/>
        </w:rPr>
        <w:t>
      тиімді коммуникацияларды құру;</w:t>
      </w:r>
    </w:p>
    <w:bookmarkEnd w:id="107"/>
    <w:bookmarkStart w:name="z115"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6" w:id="109"/>
    <w:p>
      <w:pPr>
        <w:spacing w:after="0"/>
        <w:ind w:left="0"/>
        <w:jc w:val="both"/>
      </w:pPr>
      <w:r>
        <w:rPr>
          <w:rFonts w:ascii="Times New Roman"/>
          <w:b w:val="false"/>
          <w:i w:val="false"/>
          <w:color w:val="000000"/>
          <w:sz w:val="28"/>
        </w:rPr>
        <w:t>
      өзгерістерді басқару;</w:t>
      </w:r>
    </w:p>
    <w:bookmarkEnd w:id="109"/>
    <w:bookmarkStart w:name="z117" w:id="110"/>
    <w:p>
      <w:pPr>
        <w:spacing w:after="0"/>
        <w:ind w:left="0"/>
        <w:jc w:val="both"/>
      </w:pPr>
      <w:r>
        <w:rPr>
          <w:rFonts w:ascii="Times New Roman"/>
          <w:b w:val="false"/>
          <w:i w:val="false"/>
          <w:color w:val="000000"/>
          <w:sz w:val="28"/>
        </w:rPr>
        <w:t>
      нәтижеге бағдарлану;</w:t>
      </w:r>
    </w:p>
    <w:bookmarkEnd w:id="110"/>
    <w:bookmarkStart w:name="z118"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9" w:id="112"/>
    <w:p>
      <w:pPr>
        <w:spacing w:after="0"/>
        <w:ind w:left="0"/>
        <w:jc w:val="both"/>
      </w:pPr>
      <w:r>
        <w:rPr>
          <w:rFonts w:ascii="Times New Roman"/>
          <w:b w:val="false"/>
          <w:i w:val="false"/>
          <w:color w:val="000000"/>
          <w:sz w:val="28"/>
        </w:rPr>
        <w:t>
      ынтымақтастық;</w:t>
      </w:r>
    </w:p>
    <w:bookmarkEnd w:id="112"/>
    <w:bookmarkStart w:name="z120" w:id="113"/>
    <w:p>
      <w:pPr>
        <w:spacing w:after="0"/>
        <w:ind w:left="0"/>
        <w:jc w:val="both"/>
      </w:pPr>
      <w:r>
        <w:rPr>
          <w:rFonts w:ascii="Times New Roman"/>
          <w:b w:val="false"/>
          <w:i w:val="false"/>
          <w:color w:val="000000"/>
          <w:sz w:val="28"/>
        </w:rPr>
        <w:t>
      жеделділік;</w:t>
      </w:r>
    </w:p>
    <w:bookmarkEnd w:id="113"/>
    <w:bookmarkStart w:name="z121" w:id="114"/>
    <w:p>
      <w:pPr>
        <w:spacing w:after="0"/>
        <w:ind w:left="0"/>
        <w:jc w:val="both"/>
      </w:pPr>
      <w:r>
        <w:rPr>
          <w:rFonts w:ascii="Times New Roman"/>
          <w:b w:val="false"/>
          <w:i w:val="false"/>
          <w:color w:val="000000"/>
          <w:sz w:val="28"/>
        </w:rPr>
        <w:t>
      өзін-өзі дамыту.</w:t>
      </w:r>
    </w:p>
    <w:bookmarkEnd w:id="114"/>
    <w:bookmarkStart w:name="z122"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ұйымдастыру-кадрлық және құқықтық бөлімі дербес анықтайтын үш адамнан кем болмауы және жеті адамнан артық болмауы тиіс.</w:t>
      </w:r>
    </w:p>
    <w:bookmarkEnd w:id="115"/>
    <w:bookmarkStart w:name="z123"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4"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5" w:id="118"/>
    <w:p>
      <w:pPr>
        <w:spacing w:after="0"/>
        <w:ind w:left="0"/>
        <w:jc w:val="both"/>
      </w:pPr>
      <w:r>
        <w:rPr>
          <w:rFonts w:ascii="Times New Roman"/>
          <w:b w:val="false"/>
          <w:i w:val="false"/>
          <w:color w:val="000000"/>
          <w:sz w:val="28"/>
        </w:rPr>
        <w:t>
      1) тікелей басшы;</w:t>
      </w:r>
    </w:p>
    <w:bookmarkEnd w:id="118"/>
    <w:bookmarkStart w:name="z126"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7"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8" w:id="121"/>
    <w:p>
      <w:pPr>
        <w:spacing w:after="0"/>
        <w:ind w:left="0"/>
        <w:jc w:val="both"/>
      </w:pPr>
      <w:r>
        <w:rPr>
          <w:rFonts w:ascii="Times New Roman"/>
          <w:b w:val="false"/>
          <w:i w:val="false"/>
          <w:color w:val="000000"/>
          <w:sz w:val="28"/>
        </w:rPr>
        <w:t xml:space="preserve">
      36. Ұйымдастыру-кадрлық және құқықтық бөлім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Ұйымдастыру-кадрлық және құқықтық бөлімімен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9"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0"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1"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2"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3" w:id="126"/>
    <w:p>
      <w:pPr>
        <w:spacing w:after="0"/>
        <w:ind w:left="0"/>
        <w:jc w:val="both"/>
      </w:pPr>
      <w:r>
        <w:rPr>
          <w:rFonts w:ascii="Times New Roman"/>
          <w:b w:val="false"/>
          <w:i w:val="false"/>
          <w:color w:val="000000"/>
          <w:sz w:val="28"/>
        </w:rPr>
        <w:t>
      40. Ұйымдастыру-кадрлық және құқықтық бөлімі калибрлеу сессиясының қызметін ұйымдастырады.</w:t>
      </w:r>
    </w:p>
    <w:bookmarkEnd w:id="126"/>
    <w:bookmarkStart w:name="z134"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5"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6"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7"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Ұйымдастыру-кадрлық және құқықтық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8"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9"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0"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1"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2"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3"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