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399e5" w14:textId="d6399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 2024 оқу жылына арналған жоғары және жоғары оқу орнынан кейінгі білімі бар кадрларды даярлауға мемлекеттік білім беру тапсырысын бекіту туралы</w:t>
      </w:r>
    </w:p>
    <w:p>
      <w:pPr>
        <w:spacing w:after="0"/>
        <w:ind w:left="0"/>
        <w:jc w:val="both"/>
      </w:pPr>
      <w:r>
        <w:rPr>
          <w:rFonts w:ascii="Times New Roman"/>
          <w:b w:val="false"/>
          <w:i w:val="false"/>
          <w:color w:val="000000"/>
          <w:sz w:val="28"/>
        </w:rPr>
        <w:t>Солтүстік Қазақстан облысы әкімдігінің 2023 жылғы 4 қыркүйектегі № 147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"Бiлiм туралы" Қазақстан Республикасы Заңының 6-бабы 2-тармағының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1. Мыналар бекітілсін:</w:t>
      </w:r>
    </w:p>
    <w:bookmarkEnd w:id="1"/>
    <w:bookmarkStart w:name="z6" w:id="2"/>
    <w:p>
      <w:pPr>
        <w:spacing w:after="0"/>
        <w:ind w:left="0"/>
        <w:jc w:val="both"/>
      </w:pPr>
      <w:r>
        <w:rPr>
          <w:rFonts w:ascii="Times New Roman"/>
          <w:b w:val="false"/>
          <w:i w:val="false"/>
          <w:color w:val="000000"/>
          <w:sz w:val="28"/>
        </w:rPr>
        <w:t xml:space="preserve">
      1) осы қаулының 1-қосымшасына сәйкес Солтүстік Қазақстан облысы бойынша 2023 – 2024 оқу жылына арналған жоғары білімі бар кадрларды даярлауға арналған мемлекеттік білім беру тапсырысы; </w:t>
      </w:r>
    </w:p>
    <w:bookmarkEnd w:id="2"/>
    <w:bookmarkStart w:name="z7" w:id="3"/>
    <w:p>
      <w:pPr>
        <w:spacing w:after="0"/>
        <w:ind w:left="0"/>
        <w:jc w:val="both"/>
      </w:pPr>
      <w:r>
        <w:rPr>
          <w:rFonts w:ascii="Times New Roman"/>
          <w:b w:val="false"/>
          <w:i w:val="false"/>
          <w:color w:val="000000"/>
          <w:sz w:val="28"/>
        </w:rPr>
        <w:t>
      2) осы қаулының 2-қосымшасына сәйкес Солтүстік Қазақстан облысы бойынша 2023 – 2024 оқу жылына арналған жоғары оқу орнынан кейінгі білімі бар кадрларды даярлауға арналған мемлекеттік білім беру тапсырысы.</w:t>
      </w:r>
    </w:p>
    <w:bookmarkEnd w:id="3"/>
    <w:bookmarkStart w:name="z8" w:id="4"/>
    <w:p>
      <w:pPr>
        <w:spacing w:after="0"/>
        <w:ind w:left="0"/>
        <w:jc w:val="both"/>
      </w:pPr>
      <w:r>
        <w:rPr>
          <w:rFonts w:ascii="Times New Roman"/>
          <w:b w:val="false"/>
          <w:i w:val="false"/>
          <w:color w:val="000000"/>
          <w:sz w:val="28"/>
        </w:rPr>
        <w:t>
      2. "Солтүстік Қазақстан облысы әкімдігінің білім басқармасы" коммуналдық мемлекеттік мекемесі Қазақстан Республикасының заңнамасында белгіленген тәртіпте қамтамасыз етсін:</w:t>
      </w:r>
    </w:p>
    <w:bookmarkEnd w:id="4"/>
    <w:bookmarkStart w:name="z9" w:id="5"/>
    <w:p>
      <w:pPr>
        <w:spacing w:after="0"/>
        <w:ind w:left="0"/>
        <w:jc w:val="both"/>
      </w:pPr>
      <w:r>
        <w:rPr>
          <w:rFonts w:ascii="Times New Roman"/>
          <w:b w:val="false"/>
          <w:i w:val="false"/>
          <w:color w:val="000000"/>
          <w:sz w:val="28"/>
        </w:rPr>
        <w:t>
      1) осы қаулыға қол қойылған күннен бастап күнтізбелік бес күн ішінде қазақ және орыс тіліндегі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филиалына ресми жариялау және Қазақстан Республикасы Нормативтік құқықтық актілерінің эталондық бақылау банкіне қосу үшін жолдауды;</w:t>
      </w:r>
    </w:p>
    <w:bookmarkEnd w:id="5"/>
    <w:bookmarkStart w:name="z10" w:id="6"/>
    <w:p>
      <w:pPr>
        <w:spacing w:after="0"/>
        <w:ind w:left="0"/>
        <w:jc w:val="both"/>
      </w:pPr>
      <w:r>
        <w:rPr>
          <w:rFonts w:ascii="Times New Roman"/>
          <w:b w:val="false"/>
          <w:i w:val="false"/>
          <w:color w:val="000000"/>
          <w:sz w:val="28"/>
        </w:rPr>
        <w:t xml:space="preserve">
      2) осы қаулыны ресми жариялағаннан кейін Солтүстік Қазақстан облысы әкімдігінің интернет-ресурсында орналастыруды. </w:t>
      </w:r>
    </w:p>
    <w:bookmarkEnd w:id="6"/>
    <w:bookmarkStart w:name="z11" w:id="7"/>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xml:space="preserve">
      4. Осы қаулы оның алғашқы ресми жарияланған күнінен бастап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Тасмағанбетов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2023 жылғы 04 қыркүйек № 147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1-қосымша</w:t>
            </w:r>
          </w:p>
        </w:tc>
      </w:tr>
    </w:tbl>
    <w:bookmarkStart w:name="z18" w:id="9"/>
    <w:p>
      <w:pPr>
        <w:spacing w:after="0"/>
        <w:ind w:left="0"/>
        <w:jc w:val="left"/>
      </w:pPr>
      <w:r>
        <w:rPr>
          <w:rFonts w:ascii="Times New Roman"/>
          <w:b/>
          <w:i w:val="false"/>
          <w:color w:val="000000"/>
        </w:rPr>
        <w:t xml:space="preserve"> Солтүстік Қазақстан облысы бойынша 2023 – 2024 оқу жылына арналған жоғары білімі бар кадрларды даярлауға мемлекеттік білім беру тапсырысы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топтарының атауы және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тапсырысының көлемі, күндізгі оқыту нысаны (орын, грант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жылында бір студентті оқытуға жұмсалатын шығынның орташа құны (ұлттық жоғары оқу орындарын қоспағанда)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B021 Орындаушылық өнер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B023 Режиссура, арт-менеджмент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B026 Композиция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922 500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B027 Театр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B030 Бейнелеу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6B014 Жалпы дамудың пәндік мамандандырылған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 Музыка мұғалімдерін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6В11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6В111 Қызмет көрсету саласы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B092 Тынығу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714 900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2023 жылғы 04 қыркүйек № 147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2-қосымша</w:t>
            </w:r>
          </w:p>
        </w:tc>
      </w:tr>
    </w:tbl>
    <w:bookmarkStart w:name="z23" w:id="10"/>
    <w:p>
      <w:pPr>
        <w:spacing w:after="0"/>
        <w:ind w:left="0"/>
        <w:jc w:val="left"/>
      </w:pPr>
      <w:r>
        <w:rPr>
          <w:rFonts w:ascii="Times New Roman"/>
          <w:b/>
          <w:i w:val="false"/>
          <w:color w:val="000000"/>
        </w:rPr>
        <w:t xml:space="preserve"> Солтүстік Қазақстан облысы бойынша 2023 – 2024 оқу жылына арналған жоғары оқу орнынан кейінгі білімі бар кадрларды даярлауға мемлекеттік білім беру тапсырысы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 бағытының коды және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Резидентура бағдарламаларының медицина мамандықтарының тізбесі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1"/>
          <w:p>
            <w:pPr>
              <w:spacing w:after="20"/>
              <w:ind w:left="20"/>
              <w:jc w:val="both"/>
            </w:pPr>
            <w:r>
              <w:rPr>
                <w:rFonts w:ascii="Times New Roman"/>
                <w:b w:val="false"/>
                <w:i w:val="false"/>
                <w:color w:val="000000"/>
                <w:sz w:val="20"/>
              </w:rPr>
              <w:t>
Жоғары білім негізіндегі мемлекеттік білім беру тапсырысының көлемі, күндізгі оқыту нысаны</w:t>
            </w:r>
          </w:p>
          <w:bookmarkEnd w:id="11"/>
          <w:p>
            <w:pPr>
              <w:spacing w:after="20"/>
              <w:ind w:left="20"/>
              <w:jc w:val="both"/>
            </w:pPr>
            <w:r>
              <w:rPr>
                <w:rFonts w:ascii="Times New Roman"/>
                <w:b w:val="false"/>
                <w:i w:val="false"/>
                <w:color w:val="000000"/>
                <w:sz w:val="20"/>
              </w:rPr>
              <w:t>
 (орын, грант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жылында бір студентті оқытуға жұмсалатын шығынның орташа құны (ұлттық жоғары оқу орындарын қоспағанда)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айға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2"/>
          <w:p>
            <w:pPr>
              <w:spacing w:after="20"/>
              <w:ind w:left="20"/>
              <w:jc w:val="both"/>
            </w:pPr>
            <w:r>
              <w:rPr>
                <w:rFonts w:ascii="Times New Roman"/>
                <w:b w:val="false"/>
                <w:i w:val="false"/>
                <w:color w:val="000000"/>
                <w:sz w:val="20"/>
              </w:rPr>
              <w:t>
7R01</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Денсаулық сақтау</w:t>
            </w:r>
          </w:p>
          <w:p>
            <w:pPr>
              <w:spacing w:after="20"/>
              <w:ind w:left="20"/>
              <w:jc w:val="both"/>
            </w:pPr>
            <w:r>
              <w:rPr>
                <w:rFonts w:ascii="Times New Roman"/>
                <w:b w:val="false"/>
                <w:i w:val="false"/>
                <w:color w:val="000000"/>
                <w:sz w:val="20"/>
              </w:rPr>
              <w:t>
(медицина)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3"/>
          <w:p>
            <w:pPr>
              <w:spacing w:after="20"/>
              <w:ind w:left="20"/>
              <w:jc w:val="both"/>
            </w:pPr>
            <w:r>
              <w:rPr>
                <w:rFonts w:ascii="Times New Roman"/>
                <w:b w:val="false"/>
                <w:i w:val="false"/>
                <w:color w:val="000000"/>
                <w:sz w:val="20"/>
              </w:rPr>
              <w:t>
7R011</w:t>
            </w:r>
          </w:p>
          <w:bookmarkEnd w:id="13"/>
          <w:p>
            <w:pPr>
              <w:spacing w:after="20"/>
              <w:ind w:left="20"/>
              <w:jc w:val="both"/>
            </w:pPr>
            <w:r>
              <w:rPr>
                <w:rFonts w:ascii="Times New Roman"/>
                <w:b w:val="false"/>
                <w:i w:val="false"/>
                <w:color w:val="000000"/>
                <w:sz w:val="20"/>
              </w:rPr>
              <w:t>
Денсаулық сақтау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4"/>
          <w:p>
            <w:pPr>
              <w:spacing w:after="20"/>
              <w:ind w:left="20"/>
              <w:jc w:val="both"/>
            </w:pPr>
            <w:r>
              <w:rPr>
                <w:rFonts w:ascii="Times New Roman"/>
                <w:b w:val="false"/>
                <w:i w:val="false"/>
                <w:color w:val="000000"/>
                <w:sz w:val="20"/>
              </w:rPr>
              <w:t>
Физикалық медицина және оңалту</w:t>
            </w:r>
          </w:p>
          <w:bookmarkEnd w:id="14"/>
          <w:p>
            <w:pPr>
              <w:spacing w:after="20"/>
              <w:ind w:left="20"/>
              <w:jc w:val="both"/>
            </w:pPr>
            <w:r>
              <w:rPr>
                <w:rFonts w:ascii="Times New Roman"/>
                <w:b w:val="false"/>
                <w:i w:val="false"/>
                <w:color w:val="000000"/>
                <w:sz w:val="20"/>
              </w:rPr>
              <w:t>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хирургия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Ересектер онкологиясы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5"/>
          <w:p>
            <w:pPr>
              <w:spacing w:after="20"/>
              <w:ind w:left="20"/>
              <w:jc w:val="both"/>
            </w:pPr>
            <w:r>
              <w:rPr>
                <w:rFonts w:ascii="Times New Roman"/>
                <w:b w:val="false"/>
                <w:i w:val="false"/>
                <w:color w:val="000000"/>
                <w:sz w:val="20"/>
              </w:rPr>
              <w:t xml:space="preserve">
Неврология </w:t>
            </w:r>
          </w:p>
          <w:bookmarkEnd w:id="15"/>
          <w:p>
            <w:pPr>
              <w:spacing w:after="20"/>
              <w:ind w:left="20"/>
              <w:jc w:val="both"/>
            </w:pPr>
            <w:r>
              <w:rPr>
                <w:rFonts w:ascii="Times New Roman"/>
                <w:b w:val="false"/>
                <w:i w:val="false"/>
                <w:color w:val="000000"/>
                <w:sz w:val="20"/>
              </w:rPr>
              <w:t>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6"/>
          <w:p>
            <w:pPr>
              <w:spacing w:after="20"/>
              <w:ind w:left="20"/>
              <w:jc w:val="both"/>
            </w:pPr>
            <w:r>
              <w:rPr>
                <w:rFonts w:ascii="Times New Roman"/>
                <w:b w:val="false"/>
                <w:i w:val="false"/>
                <w:color w:val="000000"/>
                <w:sz w:val="20"/>
              </w:rPr>
              <w:t xml:space="preserve">
Травматология-ортопедия </w:t>
            </w:r>
          </w:p>
          <w:bookmarkEnd w:id="16"/>
          <w:p>
            <w:pPr>
              <w:spacing w:after="20"/>
              <w:ind w:left="20"/>
              <w:jc w:val="both"/>
            </w:pPr>
            <w:r>
              <w:rPr>
                <w:rFonts w:ascii="Times New Roman"/>
                <w:b w:val="false"/>
                <w:i w:val="false"/>
                <w:color w:val="000000"/>
                <w:sz w:val="20"/>
              </w:rPr>
              <w:t>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және иммунология (ересектер,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466 300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932 600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