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c922" w14:textId="1ecc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бойынша 2022-2023 жылдарға арналған жайылымдары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30 мамырдағы № 98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 тармақшасына, "Жайылымдар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 тармағына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"Алтынсарин ауданы</w:t>
      </w:r>
    </w:p>
    <w:bookmarkEnd w:id="4"/>
    <w:bookmarkStart w:name="z10" w:id="5"/>
    <w:p>
      <w:pPr>
        <w:spacing w:after="0"/>
        <w:ind w:left="0"/>
        <w:jc w:val="both"/>
      </w:pPr>
      <w:r>
        <w:rPr>
          <w:rFonts w:ascii="Times New Roman"/>
          <w:b w:val="false"/>
          <w:i w:val="false"/>
          <w:color w:val="000000"/>
          <w:sz w:val="28"/>
        </w:rPr>
        <w:t>
      әкімдінің ауыл</w:t>
      </w:r>
    </w:p>
    <w:bookmarkEnd w:id="5"/>
    <w:bookmarkStart w:name="z11" w:id="6"/>
    <w:p>
      <w:pPr>
        <w:spacing w:after="0"/>
        <w:ind w:left="0"/>
        <w:jc w:val="both"/>
      </w:pPr>
      <w:r>
        <w:rPr>
          <w:rFonts w:ascii="Times New Roman"/>
          <w:b w:val="false"/>
          <w:i w:val="false"/>
          <w:color w:val="000000"/>
          <w:sz w:val="28"/>
        </w:rPr>
        <w:t>
      шаруашылық бөлімі"</w:t>
      </w:r>
    </w:p>
    <w:bookmarkEnd w:id="6"/>
    <w:bookmarkStart w:name="z12" w:id="7"/>
    <w:p>
      <w:pPr>
        <w:spacing w:after="0"/>
        <w:ind w:left="0"/>
        <w:jc w:val="both"/>
      </w:pPr>
      <w:r>
        <w:rPr>
          <w:rFonts w:ascii="Times New Roman"/>
          <w:b w:val="false"/>
          <w:i w:val="false"/>
          <w:color w:val="000000"/>
          <w:sz w:val="28"/>
        </w:rPr>
        <w:t>
      мемлекеттік мекемесінің</w:t>
      </w:r>
    </w:p>
    <w:bookmarkEnd w:id="7"/>
    <w:bookmarkStart w:name="z13" w:id="8"/>
    <w:p>
      <w:pPr>
        <w:spacing w:after="0"/>
        <w:ind w:left="0"/>
        <w:jc w:val="both"/>
      </w:pPr>
      <w:r>
        <w:rPr>
          <w:rFonts w:ascii="Times New Roman"/>
          <w:b w:val="false"/>
          <w:i w:val="false"/>
          <w:color w:val="000000"/>
          <w:sz w:val="28"/>
        </w:rPr>
        <w:t>
      басшысы</w:t>
      </w:r>
    </w:p>
    <w:bookmarkEnd w:id="8"/>
    <w:bookmarkStart w:name="z14" w:id="9"/>
    <w:p>
      <w:pPr>
        <w:spacing w:after="0"/>
        <w:ind w:left="0"/>
        <w:jc w:val="both"/>
      </w:pPr>
      <w:r>
        <w:rPr>
          <w:rFonts w:ascii="Times New Roman"/>
          <w:b w:val="false"/>
          <w:i w:val="false"/>
          <w:color w:val="000000"/>
          <w:sz w:val="28"/>
        </w:rPr>
        <w:t>
      _______________ А. Сейдахметов</w:t>
      </w:r>
    </w:p>
    <w:bookmarkEnd w:id="9"/>
    <w:bookmarkStart w:name="z15" w:id="10"/>
    <w:p>
      <w:pPr>
        <w:spacing w:after="0"/>
        <w:ind w:left="0"/>
        <w:jc w:val="both"/>
      </w:pPr>
      <w:r>
        <w:rPr>
          <w:rFonts w:ascii="Times New Roman"/>
          <w:b w:val="false"/>
          <w:i w:val="false"/>
          <w:color w:val="000000"/>
          <w:sz w:val="28"/>
        </w:rPr>
        <w:t>
      2022 жылғы 30 мамыр</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11"/>
    <w:p>
      <w:pPr>
        <w:spacing w:after="0"/>
        <w:ind w:left="0"/>
        <w:jc w:val="left"/>
      </w:pPr>
      <w:r>
        <w:rPr>
          <w:rFonts w:ascii="Times New Roman"/>
          <w:b/>
          <w:i w:val="false"/>
          <w:color w:val="000000"/>
        </w:rPr>
        <w:t xml:space="preserve"> Алтынсарин ауданы бойынша 2022-2023 жылдарға арналған жайылымдарды басқару және оларды пайдалану жөніндегі жоспар</w:t>
      </w:r>
    </w:p>
    <w:bookmarkEnd w:id="11"/>
    <w:bookmarkStart w:name="z22" w:id="12"/>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Алтынсарин ауданының аумағында жайылымдардың орналасу схемасы (картасы)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1-қосымша</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2) жайылым айналымдарының қолайлы схемалары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2 - қосымша</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3 - қосымша</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4 - қосымша</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5 - қосымша</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6 - қосымша</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(Алтынсарин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7-қосымша</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7-1) жеке ауладағы ауыл шаруашылығы жануарларын, әсіресе жергілікті жағдайлар мен ерекшеліктерден жаю үшін халықтың мұқтажын қанағаттандыру үшін қажетті жайылымдардың сыртқы және ішкі шекаралары мен аудандары белгіленген Алтынсарин ауданының аумағында жайылымдардың орналасу </w:t>
      </w:r>
      <w:r>
        <w:rPr>
          <w:rFonts w:ascii="Times New Roman"/>
          <w:b w:val="false"/>
          <w:i w:val="false"/>
          <w:color w:val="000000"/>
          <w:sz w:val="28"/>
        </w:rPr>
        <w:t>схемасы (картасы)</w:t>
      </w:r>
      <w:r>
        <w:rPr>
          <w:rFonts w:ascii="Times New Roman"/>
          <w:b w:val="false"/>
          <w:i w:val="false"/>
          <w:color w:val="000000"/>
          <w:sz w:val="28"/>
        </w:rPr>
        <w:t>.</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1-қосымша</w:t>
            </w:r>
          </w:p>
        </w:tc>
      </w:tr>
    </w:tbl>
    <w:bookmarkStart w:name="z35" w:id="2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Алтынсарин ауданының аумағында жайылымдардың орналасу схемасы (картасы)</w:t>
      </w:r>
    </w:p>
    <w:bookmarkEnd w:id="20"/>
    <w:bookmarkStart w:name="z36"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7056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2"/>
    <w:p>
      <w:pPr>
        <w:spacing w:after="0"/>
        <w:ind w:left="0"/>
        <w:jc w:val="left"/>
      </w:pPr>
      <w:r>
        <w:rPr>
          <w:rFonts w:ascii="Times New Roman"/>
          <w:b/>
          <w:i w:val="false"/>
          <w:color w:val="000000"/>
        </w:rPr>
        <w:t xml:space="preserve"> Алтынсарин ауданы жайылымдарының орналасу схемасына (картасына) қоса беріліп отырған жер учаскілерінің меншік иелері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учаскілерінің меншік иелерінің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Лаззат Ергазиевна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Люзолин Виктор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Садвокасова Валентина Викторовна</w:t>
            </w:r>
          </w:p>
        </w:tc>
      </w:tr>
    </w:tbl>
    <w:bookmarkStart w:name="z38" w:id="23"/>
    <w:p>
      <w:pPr>
        <w:spacing w:after="0"/>
        <w:ind w:left="0"/>
        <w:jc w:val="left"/>
      </w:pPr>
      <w:r>
        <w:rPr>
          <w:rFonts w:ascii="Times New Roman"/>
          <w:b/>
          <w:i w:val="false"/>
          <w:color w:val="000000"/>
        </w:rPr>
        <w:t xml:space="preserve"> Алтынсарин ауданы жайылымдарының орналасу схемасына (картасына) қоса беріліп отырған жер учаскілерінің жер пайдаланушылар тізімі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Аскярова Гульнара Асрадовна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Ватажко Андрей Георгиевич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Кукаева Кульмайра Бексултановна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Сакен Буранбаевич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Есетаев Есинбай Мухамбеткалиевич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Аманбай Ахмедьянович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Абай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Багдагул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Абдулхамит Кужаевич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Кукаева Завриш Рустановна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Мукаш Кайдарович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Биктаманов Берк Исенгалиевич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Балабиев Эсимжан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 Евгений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Есымхан Нуркеевич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Жугенбаева Кунсулу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Гульзада Сатаевна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Берык Салыкович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Успанова Жанат Габделовна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Каскырбай Мыхансалыкович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Аманбай Ахмедьянович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Капсултанов Серик Тулемисович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Горбенко Олег Павлович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Стороженко Лариса Леонидовна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Достьяров Молдабек Ашимбекович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 Марден Мырзагалиевич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Байгенжин Еркин Набитаевич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Дустьяров Журабек Ашимбекович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Оджахвердиева Эсмира Губат кзы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Сауле Кургамбековна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Крысин Сергей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Сеильбеков Кишинбай Амиргалиевич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Байжан Дюсенович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Ыбрай Кабдулович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Акмурзин Ерлан Кабатаевич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Валентин Витальевич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Тойшибаев Аманжол Агайдарович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Куанышбаева Гульнара Сагимбаевна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Дустьяров Ануарбек Ашимбекович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Даулет Каиржанович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Кажет Сагандыкович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Елусизов Серимжан Сабыржанович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Умутбаев Серик Селиханович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Шамбулов Амангельды Акимжанович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Сабирбаев Талгат Тлемисович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Жакан Сейдагазиевич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Валентин Витальевич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Буймистров Геннадий Геннадьевич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Лазуткина Наталья Анатольевна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Мусафиров Аяган Жакинович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Адил Батырбековмч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Абдухалимов Кенжебек Ергазевич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Ануарбек Абилгазимович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Чаговцев Виктор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Кенжебаева Карлыгаш Заекекызы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Люзолин Виктор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Лаззат Ергазиевна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Манат Жандарбекович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Галымов Серик Сайлауович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Тасмухамбатов Адлет Куанышевич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Жайлаубаев Сабит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Максут Галиханович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Молдакишев Турган Сейтканович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Нукеев Болатбак Турлыбекович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Яценко Василий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Талгат Бахытжанович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Ташетов Есимхан Баймагамбетович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Магаз Магзумулы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Шкоденко Сергей Сергеевич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"Айдала"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"АгрофирмаПарасат"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Турлыханов и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"Агролидер-К"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"Мельагропром"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"Костанайавтотранс"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"Оти-2010"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"Мельагропром"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"АгроКомТрейд"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"Гулькащима"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"LAMERC AGRO"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"АлтынЖер-2012"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"ЕР-ТОБОЛ 2014"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и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"Сатай-7"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"Темте"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"KazGreenery"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Farm kzt"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Агро"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 қосымша</w:t>
            </w:r>
          </w:p>
        </w:tc>
      </w:tr>
    </w:tbl>
    <w:bookmarkStart w:name="z44" w:id="24"/>
    <w:p>
      <w:pPr>
        <w:spacing w:after="0"/>
        <w:ind w:left="0"/>
        <w:jc w:val="left"/>
      </w:pPr>
      <w:r>
        <w:rPr>
          <w:rFonts w:ascii="Times New Roman"/>
          <w:b/>
          <w:i w:val="false"/>
          <w:color w:val="000000"/>
        </w:rPr>
        <w:t xml:space="preserve"> Жайылым айналымдарының қолайлы схемалары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bl>
    <w:bookmarkStart w:name="z45" w:id="25"/>
    <w:p>
      <w:pPr>
        <w:spacing w:after="0"/>
        <w:ind w:left="0"/>
        <w:jc w:val="both"/>
      </w:pPr>
      <w:r>
        <w:rPr>
          <w:rFonts w:ascii="Times New Roman"/>
          <w:b w:val="false"/>
          <w:i w:val="false"/>
          <w:color w:val="000000"/>
          <w:sz w:val="28"/>
        </w:rPr>
        <w:t>
      Ескертпе: 1, 2, 3, 4 – жылына қашаны пайдалану кезегі.</w:t>
      </w:r>
    </w:p>
    <w:bookmarkEnd w:id="25"/>
    <w:bookmarkStart w:name="z4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4140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4" w:id="2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27"/>
    <w:bookmarkStart w:name="z5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41529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529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xml:space="preserve">
      Алтынсарин ауданы бойынша маусымдық жайылымдардың алаңы 179914 гектарды құрайды. </w:t>
      </w:r>
    </w:p>
    <w:bookmarkEnd w:id="29"/>
    <w:bookmarkStart w:name="z57" w:id="30"/>
    <w:p>
      <w:pPr>
        <w:spacing w:after="0"/>
        <w:ind w:left="0"/>
        <w:jc w:val="both"/>
      </w:pPr>
      <w:r>
        <w:rPr>
          <w:rFonts w:ascii="Times New Roman"/>
          <w:b w:val="false"/>
          <w:i w:val="false"/>
          <w:color w:val="000000"/>
          <w:sz w:val="28"/>
        </w:rPr>
        <w:t>
      Оның ішінде ауыл шаруашылығы мақсатындағы жерлерде 132939 гектар, елді мекендердің жерлерінде 28672 гектар, орман қоры жерлерінде 5870 гектар, босалқы жерлерінде 18303 гектар.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5" w:id="3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1"/>
    <w:bookmarkStart w:name="z66" w:id="32"/>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Республикасының Ауыл шаруашылығы министрінің 2016 жылғы 30 желтоқсандағы № 545 "Су тұтынудың және су бұрудың үлестік нормаларын әзірлеу жөніндегі әдістемені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14827 болып тіркелген) анықталады.</w:t>
      </w:r>
    </w:p>
    <w:bookmarkEnd w:id="32"/>
    <w:bookmarkStart w:name="z67" w:id="33"/>
    <w:p>
      <w:pPr>
        <w:spacing w:after="0"/>
        <w:ind w:left="0"/>
        <w:jc w:val="both"/>
      </w:pPr>
      <w:r>
        <w:rPr>
          <w:rFonts w:ascii="Times New Roman"/>
          <w:b w:val="false"/>
          <w:i w:val="false"/>
          <w:color w:val="000000"/>
          <w:sz w:val="28"/>
        </w:rPr>
        <w:t>
      Суару немесе суландыру каналдары, құбырлы немесе шахталы құдықтар жоқ.</w:t>
      </w:r>
    </w:p>
    <w:bookmarkEnd w:id="33"/>
    <w:bookmarkStart w:name="z6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63627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627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4168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168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9" w:id="3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8"/>
    <w:bookmarkStart w:name="z80"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51816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816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54737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737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3467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0" w:id="42"/>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2"/>
    <w:bookmarkStart w:name="z9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49784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784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9210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00" w:id="4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Ілияс Омарова атындағы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Шипин атындағы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Большечураков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108" w:id="46"/>
    <w:p>
      <w:pPr>
        <w:spacing w:after="0"/>
        <w:ind w:left="0"/>
        <w:jc w:val="left"/>
      </w:pPr>
      <w:r>
        <w:rPr>
          <w:rFonts w:ascii="Times New Roman"/>
          <w:b/>
          <w:i w:val="false"/>
          <w:color w:val="000000"/>
        </w:rPr>
        <w:t xml:space="preserve"> Жеке ауладағы ауыл шаруашылығы жануарларын, әсіресе жергілікті жағдайлар мен ерекшеліктерден жаю үшін халықтың мұқтажын қанағаттандыру үшін қажетті жайылымдардың сыртқы және ішкі шекаралары мен аудандары белгіленген Алтынсарин ауданының аумағында жайылымдардың орналасу схемасы (картасы)</w:t>
      </w:r>
    </w:p>
    <w:bookmarkEnd w:id="46"/>
    <w:bookmarkStart w:name="z10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4191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