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d90e" w14:textId="87cd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6 жылғы 18 қаңтардағы № 43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2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09 жылғы 5 қарашадағы № 205 "Базалық салық ставкасы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9-12-125 болып тіркелген, 2009 жылдың 26 қарашасында № 47 "Айна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2 жылғы 29 ақпандағы № 26 "Мәслихаттың 2009 жылғы 5 қарашадағы № 205 "Базалық салық ставкасын түзе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9-12-180 болып тіркелген, 2012 жылдың 7 наурызында № 10 "Айна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20 наурыздағы № 342 "Мәслихаттың 2009 жылғы 5 қарашадағы № 205 "Базалық салық ставкалары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шешімі (Нормативтік құқықтық актілерді мемлекеттік тіркеу тізілімінде нөмірі 5538 болып тіркелген, 2015 жылдың 30 сәуірінде № 17 "Айна" газетінде жарияланған)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ңмен белгіленген тәртіпте осы шешімнің көшірмесі әділет органдарына жолдансын және онын бұқаралық ақпарат құралдарында ресми жариялануы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