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6728" w14:textId="0366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ақпандағы № 215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ставкаларды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мәслихатының 2016 жылғы 5 ақпандағы № 305 шешімі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40-бабы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Әулиекөл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23 ақпандағы № 215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ставкаларды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5434 тіркелген, "Әулиекөл" аудандық газетінде 2015 жылғы 2 сәуірде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қабылданған күнінен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А. Кеңесбаева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Бондаренко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