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c1b3" w14:textId="dd0c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Жоғары Сот Кеңесі жанындағы Сот төрелігі академиясының ақпараттық жүйелері мен интернет-ресурстарына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Жоғарғы Сот Кеңесі Төрағасының 2024 жылғы 4 қарашадағы № 1-8/53 Өкімі.</w:t>
      </w:r>
    </w:p>
    <w:p>
      <w:pPr>
        <w:spacing w:after="0"/>
        <w:ind w:left="0"/>
        <w:jc w:val="left"/>
      </w:pP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5-2-бабының </w:t>
      </w:r>
      <w:r>
        <w:rPr>
          <w:rFonts w:ascii="Times New Roman"/>
          <w:b w:val="false"/>
          <w:i w:val="false"/>
          <w:color w:val="000000"/>
          <w:sz w:val="28"/>
        </w:rPr>
        <w:t>12) тармақшасына</w:t>
      </w:r>
      <w:r>
        <w:rPr>
          <w:rFonts w:ascii="Times New Roman"/>
          <w:b w:val="false"/>
          <w:i w:val="false"/>
          <w:color w:val="000000"/>
          <w:sz w:val="28"/>
        </w:rPr>
        <w:t xml:space="preserve">, "Қазақстан Республикасының Жоғары Сот Кеңесі туралы" Қазақстан Республикасы Заңының 5-бабы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Жоғары Сот Кеңесінің жанындағы Сот төрелігі академиясының ақпараттық жүйелері мен интернет-ресурстарына қойылатын талаптар осы өкімнің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Жоғары Сот Кеңесі аппаратының Сот оқуы және біліктілік емтиханын ұйымдастыру бөлімі осы өкімнің Қазақстан Республикасы Жоғары Сот Кеңесінің ресми интернет-ресурсында орналастырылуын қамтамасыз етсін.</w:t>
      </w:r>
    </w:p>
    <w:bookmarkEnd w:id="2"/>
    <w:bookmarkStart w:name="z4" w:id="3"/>
    <w:p>
      <w:pPr>
        <w:spacing w:after="0"/>
        <w:ind w:left="0"/>
        <w:jc w:val="both"/>
      </w:pPr>
      <w:r>
        <w:rPr>
          <w:rFonts w:ascii="Times New Roman"/>
          <w:b w:val="false"/>
          <w:i w:val="false"/>
          <w:color w:val="000000"/>
          <w:sz w:val="28"/>
        </w:rPr>
        <w:t>
      3. Осы өкім оған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Жоғары Сот Кеңесінің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Малахов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w:t>
            </w:r>
            <w:r>
              <w:br/>
            </w:r>
            <w:r>
              <w:rPr>
                <w:rFonts w:ascii="Times New Roman"/>
                <w:b w:val="false"/>
                <w:i w:val="false"/>
                <w:color w:val="000000"/>
                <w:sz w:val="20"/>
              </w:rPr>
              <w:t>Төрағасының</w:t>
            </w:r>
            <w:r>
              <w:br/>
            </w:r>
            <w:r>
              <w:rPr>
                <w:rFonts w:ascii="Times New Roman"/>
                <w:b w:val="false"/>
                <w:i w:val="false"/>
                <w:color w:val="000000"/>
                <w:sz w:val="20"/>
              </w:rPr>
              <w:t>2024 жылғы 4 қарашадағы</w:t>
            </w:r>
            <w:r>
              <w:br/>
            </w:r>
            <w:r>
              <w:rPr>
                <w:rFonts w:ascii="Times New Roman"/>
                <w:b w:val="false"/>
                <w:i w:val="false"/>
                <w:color w:val="000000"/>
                <w:sz w:val="20"/>
              </w:rPr>
              <w:t>№ 1-8/53 өкіміне</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Қазақстан Республикасы Жоғары Сот Кеңесінің жанындағы Сот төрелігі академиясының ақпараттық жүйелері мен интернет-ресурстарына қойылатын талаптар</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xml:space="preserve">
      1. Осы Қазақстан Республикасы Жоғары Сот Кеңесінің жанындағы Сот төрелігі академиясынның ақпараттық жүйелері мен интернет-ресурстарына қойылатын талаптар (бұдан әрі – Талаптар) "Білім туралы" 2007 жылғы 27 шілдедегі Қазақстан Республикасының Заңы 5-2 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әзірленген.</w:t>
      </w:r>
    </w:p>
    <w:bookmarkEnd w:id="6"/>
    <w:bookmarkStart w:name="z10" w:id="7"/>
    <w:p>
      <w:pPr>
        <w:spacing w:after="0"/>
        <w:ind w:left="0"/>
        <w:jc w:val="both"/>
      </w:pPr>
      <w:r>
        <w:rPr>
          <w:rFonts w:ascii="Times New Roman"/>
          <w:b w:val="false"/>
          <w:i w:val="false"/>
          <w:color w:val="000000"/>
          <w:sz w:val="28"/>
        </w:rPr>
        <w:t>
      2. Талаптар Қазақстан Республикасы Жоғары Сот Кеңесінің жанындағы Сот төрелігі академиясының (бұдан әрі – Академия) ақпараттық жүйелері мен интернет-ресурстарының мазмұнын, қызмет етуін анықтайды.</w:t>
      </w:r>
    </w:p>
    <w:bookmarkEnd w:id="7"/>
    <w:bookmarkStart w:name="z11" w:id="8"/>
    <w:p>
      <w:pPr>
        <w:spacing w:after="0"/>
        <w:ind w:left="0"/>
        <w:jc w:val="both"/>
      </w:pPr>
      <w:r>
        <w:rPr>
          <w:rFonts w:ascii="Times New Roman"/>
          <w:b w:val="false"/>
          <w:i w:val="false"/>
          <w:color w:val="000000"/>
          <w:sz w:val="28"/>
        </w:rPr>
        <w:t>
      3. Ақпараттық жүйелері мен интернет-ресурстары Академияның білім беру қызметін ұйымдастыру мен бақылаудың тиімділігі мақсатында, сонымен қатар оқу, ғылыми, тәрбиелік процесінде және инновациялық қызметте Академияның жетістіктерін танымал ету және тәжірибесін тарату мақсатында пайдаланады.</w:t>
      </w:r>
    </w:p>
    <w:bookmarkEnd w:id="8"/>
    <w:bookmarkStart w:name="z12" w:id="9"/>
    <w:p>
      <w:pPr>
        <w:spacing w:after="0"/>
        <w:ind w:left="0"/>
        <w:jc w:val="both"/>
      </w:pPr>
      <w:r>
        <w:rPr>
          <w:rFonts w:ascii="Times New Roman"/>
          <w:b w:val="false"/>
          <w:i w:val="false"/>
          <w:color w:val="000000"/>
          <w:sz w:val="28"/>
        </w:rPr>
        <w:t>
      4. Осы Талаптарда мынадай негізгі ұғымдар пайдаланылады:</w:t>
      </w:r>
    </w:p>
    <w:bookmarkEnd w:id="9"/>
    <w:bookmarkStart w:name="z13" w:id="10"/>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0"/>
    <w:bookmarkStart w:name="z14" w:id="11"/>
    <w:p>
      <w:pPr>
        <w:spacing w:after="0"/>
        <w:ind w:left="0"/>
        <w:jc w:val="both"/>
      </w:pPr>
      <w:r>
        <w:rPr>
          <w:rFonts w:ascii="Times New Roman"/>
          <w:b w:val="false"/>
          <w:i w:val="false"/>
          <w:color w:val="000000"/>
          <w:sz w:val="28"/>
        </w:rPr>
        <w:t>
      2) ақпараттық жүйелер мен интернет-ресурстарды басқару - ақпараттық жүйе мен интернет-ресурстың қауіпсіздігі және жұмыс қабілетін қамтамасыз ету;</w:t>
      </w:r>
    </w:p>
    <w:bookmarkEnd w:id="11"/>
    <w:bookmarkStart w:name="z15" w:id="12"/>
    <w:p>
      <w:pPr>
        <w:spacing w:after="0"/>
        <w:ind w:left="0"/>
        <w:jc w:val="both"/>
      </w:pPr>
      <w:r>
        <w:rPr>
          <w:rFonts w:ascii="Times New Roman"/>
          <w:b w:val="false"/>
          <w:i w:val="false"/>
          <w:color w:val="000000"/>
          <w:sz w:val="28"/>
        </w:rPr>
        <w:t>
      3) динамикалық ақпарат – бұл ақпарат уақытша сипаттамадағы Академияның ағымдағы қызметін көрсетеді (перспективті дамуы, өзекті оқиғалар, басым бағыттар);</w:t>
      </w:r>
    </w:p>
    <w:bookmarkEnd w:id="12"/>
    <w:bookmarkStart w:name="z16" w:id="13"/>
    <w:p>
      <w:pPr>
        <w:spacing w:after="0"/>
        <w:ind w:left="0"/>
        <w:jc w:val="both"/>
      </w:pPr>
      <w:r>
        <w:rPr>
          <w:rFonts w:ascii="Times New Roman"/>
          <w:b w:val="false"/>
          <w:i w:val="false"/>
          <w:color w:val="000000"/>
          <w:sz w:val="28"/>
        </w:rPr>
        <w:t>
      4) интернет-ресурс – аппараттық-бағдарламалық кешенде көрсетілетін мәтіндік, графикалық, аудиовизуалды немесе өзге түрде бейнелейтін электронды ақпараттық ресурс, біріңғай желілік мекенжайы бар және (немесе) Интернетте істейтін электронды ақпараттық ресурс;</w:t>
      </w:r>
    </w:p>
    <w:bookmarkEnd w:id="13"/>
    <w:bookmarkStart w:name="z17" w:id="14"/>
    <w:p>
      <w:pPr>
        <w:spacing w:after="0"/>
        <w:ind w:left="0"/>
        <w:jc w:val="both"/>
      </w:pPr>
      <w:r>
        <w:rPr>
          <w:rFonts w:ascii="Times New Roman"/>
          <w:b w:val="false"/>
          <w:i w:val="false"/>
          <w:color w:val="000000"/>
          <w:sz w:val="28"/>
        </w:rPr>
        <w:t>
      5) контент –ақпараттық жүйе мен интернет-ресурстың мәтіндік, мәтіндік емес немесе медиа мазмұны;</w:t>
      </w:r>
    </w:p>
    <w:bookmarkEnd w:id="14"/>
    <w:bookmarkStart w:name="z18" w:id="15"/>
    <w:p>
      <w:pPr>
        <w:spacing w:after="0"/>
        <w:ind w:left="0"/>
        <w:jc w:val="both"/>
      </w:pPr>
      <w:r>
        <w:rPr>
          <w:rFonts w:ascii="Times New Roman"/>
          <w:b w:val="false"/>
          <w:i w:val="false"/>
          <w:color w:val="000000"/>
          <w:sz w:val="28"/>
        </w:rPr>
        <w:t>
      6) қолданушыларды анықтау – электрондық ақпараттық ресурстар мен арнайы бағдарлама көмегімен пайдаланушының жеке басын растауын жүзеге асырылатын рәсім;</w:t>
      </w:r>
    </w:p>
    <w:bookmarkEnd w:id="15"/>
    <w:bookmarkStart w:name="z19" w:id="16"/>
    <w:p>
      <w:pPr>
        <w:spacing w:after="0"/>
        <w:ind w:left="0"/>
        <w:jc w:val="both"/>
      </w:pPr>
      <w:r>
        <w:rPr>
          <w:rFonts w:ascii="Times New Roman"/>
          <w:b w:val="false"/>
          <w:i w:val="false"/>
          <w:color w:val="000000"/>
          <w:sz w:val="28"/>
        </w:rPr>
        <w:t>
      7) статикалық ақпарат – ақпарат тұрақты сипаттамасы бар (анықтамалық) Академияның ішкі қызметін көрсетеді (нормативті құқықтық актілер, Академияның құрылымы, ережесі);</w:t>
      </w:r>
    </w:p>
    <w:bookmarkEnd w:id="16"/>
    <w:bookmarkStart w:name="z20" w:id="17"/>
    <w:p>
      <w:pPr>
        <w:spacing w:after="0"/>
        <w:ind w:left="0"/>
        <w:jc w:val="both"/>
      </w:pPr>
      <w:r>
        <w:rPr>
          <w:rFonts w:ascii="Times New Roman"/>
          <w:b w:val="false"/>
          <w:i w:val="false"/>
          <w:color w:val="000000"/>
          <w:sz w:val="28"/>
        </w:rPr>
        <w:t>
      8) электрондық құжат – электронды-цифрлық нысанда берiлген және электрондық цифрлық қолтаңбамен куәландырылған ақпарат ұсынылған құжат;</w:t>
      </w:r>
    </w:p>
    <w:bookmarkEnd w:id="17"/>
    <w:bookmarkStart w:name="z21" w:id="18"/>
    <w:p>
      <w:pPr>
        <w:spacing w:after="0"/>
        <w:ind w:left="0"/>
        <w:jc w:val="both"/>
      </w:pPr>
      <w:r>
        <w:rPr>
          <w:rFonts w:ascii="Times New Roman"/>
          <w:b w:val="false"/>
          <w:i w:val="false"/>
          <w:color w:val="000000"/>
          <w:sz w:val="28"/>
        </w:rPr>
        <w:t>
      9) электронды-кітапханалық жүйе – білім беру процесінде пайдаланылатын, тақырыптық және мақсатты белгілері бойынша бірлескен, қосымша сервистермен жабдықталған, құжаттарды іздеу және олармен жұмыс істеуді жеңілдететін және өзге де нормативтік құқықтық актілердің барлық талаптарына сәйкес келетін электронды құжаттар жиынтығы.</w:t>
      </w:r>
    </w:p>
    <w:bookmarkEnd w:id="18"/>
    <w:bookmarkStart w:name="z22" w:id="19"/>
    <w:p>
      <w:pPr>
        <w:spacing w:after="0"/>
        <w:ind w:left="0"/>
        <w:jc w:val="both"/>
      </w:pPr>
      <w:r>
        <w:rPr>
          <w:rFonts w:ascii="Times New Roman"/>
          <w:b w:val="false"/>
          <w:i w:val="false"/>
          <w:color w:val="000000"/>
          <w:sz w:val="28"/>
        </w:rPr>
        <w:t>
      5. Талаптар әрекеті Қазақстан Республикасының мемлекеттік құпиялар мәліметтерін қамтитын электрондық құжаттарға қолданылмайды.</w:t>
      </w:r>
    </w:p>
    <w:bookmarkEnd w:id="19"/>
    <w:bookmarkStart w:name="z23" w:id="20"/>
    <w:p>
      <w:pPr>
        <w:spacing w:after="0"/>
        <w:ind w:left="0"/>
        <w:jc w:val="both"/>
      </w:pPr>
      <w:r>
        <w:rPr>
          <w:rFonts w:ascii="Times New Roman"/>
          <w:b w:val="false"/>
          <w:i w:val="false"/>
          <w:color w:val="000000"/>
          <w:sz w:val="28"/>
        </w:rPr>
        <w:t>
      6. Академияның ақпараттық жүйелері мен интернет-ресурстарының (басқару) жұмыстарын күні-түні ұйымдастыруды, техникалық қолдауды Академияның тиісті құрылымдық бөлімшелері қамтамасыз етеді.</w:t>
      </w:r>
    </w:p>
    <w:bookmarkEnd w:id="20"/>
    <w:bookmarkStart w:name="z24" w:id="21"/>
    <w:p>
      <w:pPr>
        <w:spacing w:after="0"/>
        <w:ind w:left="0"/>
        <w:jc w:val="both"/>
      </w:pPr>
      <w:r>
        <w:rPr>
          <w:rFonts w:ascii="Times New Roman"/>
          <w:b w:val="false"/>
          <w:i w:val="false"/>
          <w:color w:val="000000"/>
          <w:sz w:val="28"/>
        </w:rPr>
        <w:t>
      7. Академияның ақпараттық жүйелері мен интернет-ресурстарына ақпараттық толтыруларды және оларды жандандыру Академияның тиісті құрылымдық бөлімшелері жүзеге асырады.</w:t>
      </w:r>
    </w:p>
    <w:bookmarkEnd w:id="21"/>
    <w:bookmarkStart w:name="z25" w:id="22"/>
    <w:p>
      <w:pPr>
        <w:spacing w:after="0"/>
        <w:ind w:left="0"/>
        <w:jc w:val="both"/>
      </w:pPr>
      <w:r>
        <w:rPr>
          <w:rFonts w:ascii="Times New Roman"/>
          <w:b w:val="false"/>
          <w:i w:val="false"/>
          <w:color w:val="000000"/>
          <w:sz w:val="28"/>
        </w:rPr>
        <w:t>
      8. Академияның ақпараттық жүйелері мен интернет-ресурстарын жандандырудың мониторингін, толтыруды, контент сапасы мен анықтылығын Академияның уәкілетті тұлғасы жүзеге асырады.</w:t>
      </w:r>
    </w:p>
    <w:bookmarkEnd w:id="22"/>
    <w:bookmarkStart w:name="z26" w:id="23"/>
    <w:p>
      <w:pPr>
        <w:spacing w:after="0"/>
        <w:ind w:left="0"/>
        <w:jc w:val="left"/>
      </w:pPr>
      <w:r>
        <w:rPr>
          <w:rFonts w:ascii="Times New Roman"/>
          <w:b/>
          <w:i w:val="false"/>
          <w:color w:val="000000"/>
        </w:rPr>
        <w:t xml:space="preserve"> 2. Ақпараттық жүйелерге қойылатын талаптар</w:t>
      </w:r>
    </w:p>
    <w:bookmarkEnd w:id="23"/>
    <w:bookmarkStart w:name="z27" w:id="24"/>
    <w:p>
      <w:pPr>
        <w:spacing w:after="0"/>
        <w:ind w:left="0"/>
        <w:jc w:val="both"/>
      </w:pPr>
      <w:r>
        <w:rPr>
          <w:rFonts w:ascii="Times New Roman"/>
          <w:b w:val="false"/>
          <w:i w:val="false"/>
          <w:color w:val="000000"/>
          <w:sz w:val="28"/>
        </w:rPr>
        <w:t>
      9. Академия өз функцияларын автаматтандыру мақсатында Академияның оқу, ғылыми және инновациялық қызметінің тәжірибесін және жетістіктерін көпшілікке тарату, оларға жүктелген функцияларды іске асыруға бағытталған ақпараттық жүйелерді құрайды және қолданады.</w:t>
      </w:r>
    </w:p>
    <w:bookmarkEnd w:id="24"/>
    <w:bookmarkStart w:name="z28" w:id="25"/>
    <w:p>
      <w:pPr>
        <w:spacing w:after="0"/>
        <w:ind w:left="0"/>
        <w:jc w:val="both"/>
      </w:pPr>
      <w:r>
        <w:rPr>
          <w:rFonts w:ascii="Times New Roman"/>
          <w:b w:val="false"/>
          <w:i w:val="false"/>
          <w:color w:val="000000"/>
          <w:sz w:val="28"/>
        </w:rPr>
        <w:t>
      10. Академияның ақпараттық жүйелері "Ақпараттандыру туралы" 2015 жылғы 24 қаңтардағы Қазақстан Республикасының Заңы 38 бабының 2) тармағына сәйкес Қазақстан Республикасы аумағындағы қолданыстағы стандарттар, ақпараттық жүйенің циклдық өміріне сәйкес құрылады, дамиды және қолданылады:</w:t>
      </w:r>
    </w:p>
    <w:bookmarkEnd w:id="25"/>
    <w:bookmarkStart w:name="z29" w:id="26"/>
    <w:p>
      <w:pPr>
        <w:spacing w:after="0"/>
        <w:ind w:left="0"/>
        <w:jc w:val="both"/>
      </w:pPr>
      <w:r>
        <w:rPr>
          <w:rFonts w:ascii="Times New Roman"/>
          <w:b w:val="false"/>
          <w:i w:val="false"/>
          <w:color w:val="000000"/>
          <w:sz w:val="28"/>
        </w:rPr>
        <w:t>
      1) ақпараттық-коммуникациялық технологиялар саласында бірыңғай талаптарды және ақпараттық қауіпсіздікті қамтамасыз ету;</w:t>
      </w:r>
    </w:p>
    <w:bookmarkEnd w:id="26"/>
    <w:bookmarkStart w:name="z30" w:id="27"/>
    <w:p>
      <w:pPr>
        <w:spacing w:after="0"/>
        <w:ind w:left="0"/>
        <w:jc w:val="both"/>
      </w:pPr>
      <w:r>
        <w:rPr>
          <w:rFonts w:ascii="Times New Roman"/>
          <w:b w:val="false"/>
          <w:i w:val="false"/>
          <w:color w:val="000000"/>
          <w:sz w:val="28"/>
        </w:rPr>
        <w:t>
      2) мемлекеттік техникалық қызметтің ақпараттық қауіпсіздігін қамтамасыз етудің мониторинг жүйесімен Академияның ақпараттық жүйесінің ақпараттық қауіпсіздігі іс-шарасы мониторингі жүйесінің ақпараттық өзара әрекеттестігі.</w:t>
      </w:r>
    </w:p>
    <w:bookmarkEnd w:id="27"/>
    <w:bookmarkStart w:name="z31" w:id="28"/>
    <w:p>
      <w:pPr>
        <w:spacing w:after="0"/>
        <w:ind w:left="0"/>
        <w:jc w:val="both"/>
      </w:pPr>
      <w:r>
        <w:rPr>
          <w:rFonts w:ascii="Times New Roman"/>
          <w:b w:val="false"/>
          <w:i w:val="false"/>
          <w:color w:val="000000"/>
          <w:sz w:val="28"/>
        </w:rPr>
        <w:t>
      11. Академияның ақпараттық жүйесіне мыналар кіреді:</w:t>
      </w:r>
    </w:p>
    <w:bookmarkEnd w:id="28"/>
    <w:bookmarkStart w:name="z32" w:id="29"/>
    <w:p>
      <w:pPr>
        <w:spacing w:after="0"/>
        <w:ind w:left="0"/>
        <w:jc w:val="both"/>
      </w:pPr>
      <w:r>
        <w:rPr>
          <w:rFonts w:ascii="Times New Roman"/>
          <w:b w:val="false"/>
          <w:i w:val="false"/>
          <w:color w:val="000000"/>
          <w:sz w:val="28"/>
        </w:rPr>
        <w:t>
      1) электронды-кітапханалық жүйе;</w:t>
      </w:r>
    </w:p>
    <w:bookmarkEnd w:id="29"/>
    <w:bookmarkStart w:name="z33" w:id="30"/>
    <w:p>
      <w:pPr>
        <w:spacing w:after="0"/>
        <w:ind w:left="0"/>
        <w:jc w:val="both"/>
      </w:pPr>
      <w:r>
        <w:rPr>
          <w:rFonts w:ascii="Times New Roman"/>
          <w:b w:val="false"/>
          <w:i w:val="false"/>
          <w:color w:val="000000"/>
          <w:sz w:val="28"/>
        </w:rPr>
        <w:t>
      2) қашықтықтан оқыту жүйесі.</w:t>
      </w:r>
    </w:p>
    <w:bookmarkEnd w:id="30"/>
    <w:bookmarkStart w:name="z34" w:id="31"/>
    <w:p>
      <w:pPr>
        <w:spacing w:after="0"/>
        <w:ind w:left="0"/>
        <w:jc w:val="both"/>
      </w:pPr>
      <w:r>
        <w:rPr>
          <w:rFonts w:ascii="Times New Roman"/>
          <w:b w:val="false"/>
          <w:i w:val="false"/>
          <w:color w:val="000000"/>
          <w:sz w:val="28"/>
        </w:rPr>
        <w:t>
      12. Академияның электронды-кітапханалық жүйесі кітапханалық процестердің кешенді автоматтандыруды және электрондық каталогтарын, сондай-ақ толық мәтінді деректер базасын құруын қамтамасыз етеді.</w:t>
      </w:r>
    </w:p>
    <w:bookmarkEnd w:id="31"/>
    <w:bookmarkStart w:name="z35" w:id="32"/>
    <w:p>
      <w:pPr>
        <w:spacing w:after="0"/>
        <w:ind w:left="0"/>
        <w:jc w:val="both"/>
      </w:pPr>
      <w:r>
        <w:rPr>
          <w:rFonts w:ascii="Times New Roman"/>
          <w:b w:val="false"/>
          <w:i w:val="false"/>
          <w:color w:val="000000"/>
          <w:sz w:val="28"/>
        </w:rPr>
        <w:t>
      Академияның электронды-кітапханалық жүйесі мынадай негізгі модульдерді қамтиды:</w:t>
      </w:r>
    </w:p>
    <w:bookmarkEnd w:id="32"/>
    <w:bookmarkStart w:name="z36" w:id="33"/>
    <w:p>
      <w:pPr>
        <w:spacing w:after="0"/>
        <w:ind w:left="0"/>
        <w:jc w:val="both"/>
      </w:pPr>
      <w:r>
        <w:rPr>
          <w:rFonts w:ascii="Times New Roman"/>
          <w:b w:val="false"/>
          <w:i w:val="false"/>
          <w:color w:val="000000"/>
          <w:sz w:val="28"/>
        </w:rPr>
        <w:t xml:space="preserve">
      әкімшілік ету; </w:t>
      </w:r>
    </w:p>
    <w:bookmarkEnd w:id="33"/>
    <w:bookmarkStart w:name="z37" w:id="34"/>
    <w:p>
      <w:pPr>
        <w:spacing w:after="0"/>
        <w:ind w:left="0"/>
        <w:jc w:val="both"/>
      </w:pPr>
      <w:r>
        <w:rPr>
          <w:rFonts w:ascii="Times New Roman"/>
          <w:b w:val="false"/>
          <w:i w:val="false"/>
          <w:color w:val="000000"/>
          <w:sz w:val="28"/>
        </w:rPr>
        <w:t>
      жинақтау;</w:t>
      </w:r>
    </w:p>
    <w:bookmarkEnd w:id="34"/>
    <w:bookmarkStart w:name="z38" w:id="35"/>
    <w:p>
      <w:pPr>
        <w:spacing w:after="0"/>
        <w:ind w:left="0"/>
        <w:jc w:val="both"/>
      </w:pPr>
      <w:r>
        <w:rPr>
          <w:rFonts w:ascii="Times New Roman"/>
          <w:b w:val="false"/>
          <w:i w:val="false"/>
          <w:color w:val="000000"/>
          <w:sz w:val="28"/>
        </w:rPr>
        <w:t xml:space="preserve">
      каталогтау; </w:t>
      </w:r>
    </w:p>
    <w:bookmarkEnd w:id="35"/>
    <w:bookmarkStart w:name="z39" w:id="36"/>
    <w:p>
      <w:pPr>
        <w:spacing w:after="0"/>
        <w:ind w:left="0"/>
        <w:jc w:val="both"/>
      </w:pPr>
      <w:r>
        <w:rPr>
          <w:rFonts w:ascii="Times New Roman"/>
          <w:b w:val="false"/>
          <w:i w:val="false"/>
          <w:color w:val="000000"/>
          <w:sz w:val="28"/>
        </w:rPr>
        <w:t>
      оқырман іздеуі;</w:t>
      </w:r>
    </w:p>
    <w:bookmarkEnd w:id="36"/>
    <w:bookmarkStart w:name="z40" w:id="37"/>
    <w:p>
      <w:pPr>
        <w:spacing w:after="0"/>
        <w:ind w:left="0"/>
        <w:jc w:val="both"/>
      </w:pPr>
      <w:r>
        <w:rPr>
          <w:rFonts w:ascii="Times New Roman"/>
          <w:b w:val="false"/>
          <w:i w:val="false"/>
          <w:color w:val="000000"/>
          <w:sz w:val="28"/>
        </w:rPr>
        <w:t>
      мақалалар картотекасы;</w:t>
      </w:r>
    </w:p>
    <w:bookmarkEnd w:id="37"/>
    <w:bookmarkStart w:name="z41" w:id="38"/>
    <w:p>
      <w:pPr>
        <w:spacing w:after="0"/>
        <w:ind w:left="0"/>
        <w:jc w:val="both"/>
      </w:pPr>
      <w:r>
        <w:rPr>
          <w:rFonts w:ascii="Times New Roman"/>
          <w:b w:val="false"/>
          <w:i w:val="false"/>
          <w:color w:val="000000"/>
          <w:sz w:val="28"/>
        </w:rPr>
        <w:t xml:space="preserve">
      пайдаланушылар картотекасы; </w:t>
      </w:r>
    </w:p>
    <w:bookmarkEnd w:id="38"/>
    <w:bookmarkStart w:name="z42" w:id="39"/>
    <w:p>
      <w:pPr>
        <w:spacing w:after="0"/>
        <w:ind w:left="0"/>
        <w:jc w:val="both"/>
      </w:pPr>
      <w:r>
        <w:rPr>
          <w:rFonts w:ascii="Times New Roman"/>
          <w:b w:val="false"/>
          <w:i w:val="false"/>
          <w:color w:val="000000"/>
          <w:sz w:val="28"/>
        </w:rPr>
        <w:t>
      кітап беру.</w:t>
      </w:r>
    </w:p>
    <w:bookmarkEnd w:id="39"/>
    <w:bookmarkStart w:name="z43" w:id="40"/>
    <w:p>
      <w:pPr>
        <w:spacing w:after="0"/>
        <w:ind w:left="0"/>
        <w:jc w:val="both"/>
      </w:pPr>
      <w:r>
        <w:rPr>
          <w:rFonts w:ascii="Times New Roman"/>
          <w:b w:val="false"/>
          <w:i w:val="false"/>
          <w:color w:val="000000"/>
          <w:sz w:val="28"/>
        </w:rPr>
        <w:t>
      13. Қашықтықтан оқыту жүйесі келесі міндеттерді қамтиды: әкімшілік ету;</w:t>
      </w:r>
    </w:p>
    <w:bookmarkEnd w:id="40"/>
    <w:bookmarkStart w:name="z44" w:id="41"/>
    <w:p>
      <w:pPr>
        <w:spacing w:after="0"/>
        <w:ind w:left="0"/>
        <w:jc w:val="both"/>
      </w:pPr>
      <w:r>
        <w:rPr>
          <w:rFonts w:ascii="Times New Roman"/>
          <w:b w:val="false"/>
          <w:i w:val="false"/>
          <w:color w:val="000000"/>
          <w:sz w:val="28"/>
        </w:rPr>
        <w:t xml:space="preserve">
      тіркелу және пайдаланушы рөлін тағайындау; </w:t>
      </w:r>
    </w:p>
    <w:bookmarkEnd w:id="41"/>
    <w:bookmarkStart w:name="z45" w:id="42"/>
    <w:p>
      <w:pPr>
        <w:spacing w:after="0"/>
        <w:ind w:left="0"/>
        <w:jc w:val="both"/>
      </w:pPr>
      <w:r>
        <w:rPr>
          <w:rFonts w:ascii="Times New Roman"/>
          <w:b w:val="false"/>
          <w:i w:val="false"/>
          <w:color w:val="000000"/>
          <w:sz w:val="28"/>
        </w:rPr>
        <w:t>
      онлайн-оқыту;</w:t>
      </w:r>
    </w:p>
    <w:bookmarkEnd w:id="42"/>
    <w:bookmarkStart w:name="z46" w:id="43"/>
    <w:p>
      <w:pPr>
        <w:spacing w:after="0"/>
        <w:ind w:left="0"/>
        <w:jc w:val="both"/>
      </w:pPr>
      <w:r>
        <w:rPr>
          <w:rFonts w:ascii="Times New Roman"/>
          <w:b w:val="false"/>
          <w:i w:val="false"/>
          <w:color w:val="000000"/>
          <w:sz w:val="28"/>
        </w:rPr>
        <w:t>
      қорытындылау.</w:t>
      </w:r>
    </w:p>
    <w:bookmarkEnd w:id="43"/>
    <w:bookmarkStart w:name="z47" w:id="44"/>
    <w:p>
      <w:pPr>
        <w:spacing w:after="0"/>
        <w:ind w:left="0"/>
        <w:jc w:val="both"/>
      </w:pPr>
      <w:r>
        <w:rPr>
          <w:rFonts w:ascii="Times New Roman"/>
          <w:b w:val="false"/>
          <w:i w:val="false"/>
          <w:color w:val="000000"/>
          <w:sz w:val="28"/>
        </w:rPr>
        <w:t>
      Қашықтықтан оқыту жүйесі білім беру бағдарламаларын, оқу жұмыс жоспарларын, оқу-әдістемелік кешендерін, ғылыми-әдістемелік құжаттарын және білім беру мониторингін қамтиды.</w:t>
      </w:r>
    </w:p>
    <w:bookmarkEnd w:id="44"/>
    <w:bookmarkStart w:name="z48" w:id="45"/>
    <w:p>
      <w:pPr>
        <w:spacing w:after="0"/>
        <w:ind w:left="0"/>
        <w:jc w:val="both"/>
      </w:pPr>
      <w:r>
        <w:rPr>
          <w:rFonts w:ascii="Times New Roman"/>
          <w:b w:val="false"/>
          <w:i w:val="false"/>
          <w:color w:val="000000"/>
          <w:sz w:val="28"/>
        </w:rPr>
        <w:t>
      Академияның қашықтықтан оқыту жүйесіне тек авторландырылған қолданушылардың: білім алушылардың, профессорлық-оқытушылық құрамның және әкімшілік-басқару персоналдың білім беру порталына қолжетімділігі шегінде қолжетімді.</w:t>
      </w:r>
    </w:p>
    <w:bookmarkEnd w:id="45"/>
    <w:bookmarkStart w:name="z49" w:id="46"/>
    <w:p>
      <w:pPr>
        <w:spacing w:after="0"/>
        <w:ind w:left="0"/>
        <w:jc w:val="both"/>
      </w:pPr>
      <w:r>
        <w:rPr>
          <w:rFonts w:ascii="Times New Roman"/>
          <w:b w:val="false"/>
          <w:i w:val="false"/>
          <w:color w:val="000000"/>
          <w:sz w:val="28"/>
        </w:rPr>
        <w:t>
      Авторландырылған қолданушылардың қолжетімділік деңгейін Академия дербес анықтайды.</w:t>
      </w:r>
    </w:p>
    <w:bookmarkEnd w:id="46"/>
    <w:bookmarkStart w:name="z50" w:id="47"/>
    <w:p>
      <w:pPr>
        <w:spacing w:after="0"/>
        <w:ind w:left="0"/>
        <w:jc w:val="both"/>
      </w:pPr>
      <w:r>
        <w:rPr>
          <w:rFonts w:ascii="Times New Roman"/>
          <w:b w:val="false"/>
          <w:i w:val="false"/>
          <w:color w:val="000000"/>
          <w:sz w:val="28"/>
        </w:rPr>
        <w:t>
      Қашықтықтан оқыту жүйесінде қолданушылардың авторландыру мен аутентификациялау ақпараттық жүйелерге әкімшілік етуді жүзеге асыратын Академияның тиісті бөлімшесімен қолданушыларды верификациялау арқылы жүзеге асырылады.</w:t>
      </w:r>
    </w:p>
    <w:bookmarkEnd w:id="47"/>
    <w:bookmarkStart w:name="z51" w:id="48"/>
    <w:p>
      <w:pPr>
        <w:spacing w:after="0"/>
        <w:ind w:left="0"/>
        <w:jc w:val="both"/>
      </w:pPr>
      <w:r>
        <w:rPr>
          <w:rFonts w:ascii="Times New Roman"/>
          <w:b w:val="false"/>
          <w:i w:val="false"/>
          <w:color w:val="000000"/>
          <w:sz w:val="28"/>
        </w:rPr>
        <w:t>
      3. Интернет-ресурстарға қойылатын талаптар</w:t>
      </w:r>
    </w:p>
    <w:bookmarkEnd w:id="48"/>
    <w:bookmarkStart w:name="z52" w:id="49"/>
    <w:p>
      <w:pPr>
        <w:spacing w:after="0"/>
        <w:ind w:left="0"/>
        <w:jc w:val="both"/>
      </w:pPr>
      <w:r>
        <w:rPr>
          <w:rFonts w:ascii="Times New Roman"/>
          <w:b w:val="false"/>
          <w:i w:val="false"/>
          <w:color w:val="000000"/>
          <w:sz w:val="28"/>
        </w:rPr>
        <w:t>
      14. Академияның интернет-ресурстары мыналарды қамтиды:</w:t>
      </w:r>
    </w:p>
    <w:bookmarkEnd w:id="49"/>
    <w:bookmarkStart w:name="z53" w:id="50"/>
    <w:p>
      <w:pPr>
        <w:spacing w:after="0"/>
        <w:ind w:left="0"/>
        <w:jc w:val="both"/>
      </w:pPr>
      <w:r>
        <w:rPr>
          <w:rFonts w:ascii="Times New Roman"/>
          <w:b w:val="false"/>
          <w:i w:val="false"/>
          <w:color w:val="000000"/>
          <w:sz w:val="28"/>
        </w:rPr>
        <w:t>
      1) ақпараттар:</w:t>
      </w:r>
    </w:p>
    <w:bookmarkEnd w:id="50"/>
    <w:bookmarkStart w:name="z54" w:id="51"/>
    <w:p>
      <w:pPr>
        <w:spacing w:after="0"/>
        <w:ind w:left="0"/>
        <w:jc w:val="both"/>
      </w:pPr>
      <w:r>
        <w:rPr>
          <w:rFonts w:ascii="Times New Roman"/>
          <w:b w:val="false"/>
          <w:i w:val="false"/>
          <w:color w:val="000000"/>
          <w:sz w:val="28"/>
        </w:rPr>
        <w:t>
      1.1) Академия туралы;</w:t>
      </w:r>
    </w:p>
    <w:bookmarkEnd w:id="51"/>
    <w:bookmarkStart w:name="z55" w:id="52"/>
    <w:p>
      <w:pPr>
        <w:spacing w:after="0"/>
        <w:ind w:left="0"/>
        <w:jc w:val="both"/>
      </w:pPr>
      <w:r>
        <w:rPr>
          <w:rFonts w:ascii="Times New Roman"/>
          <w:b w:val="false"/>
          <w:i w:val="false"/>
          <w:color w:val="000000"/>
          <w:sz w:val="28"/>
        </w:rPr>
        <w:t>
      1.2) оқуға түсу туралы;</w:t>
      </w:r>
    </w:p>
    <w:bookmarkEnd w:id="52"/>
    <w:bookmarkStart w:name="z56" w:id="53"/>
    <w:p>
      <w:pPr>
        <w:spacing w:after="0"/>
        <w:ind w:left="0"/>
        <w:jc w:val="both"/>
      </w:pPr>
      <w:r>
        <w:rPr>
          <w:rFonts w:ascii="Times New Roman"/>
          <w:b w:val="false"/>
          <w:i w:val="false"/>
          <w:color w:val="000000"/>
          <w:sz w:val="28"/>
        </w:rPr>
        <w:t>
      1.3) білім алушыларға арналған;</w:t>
      </w:r>
    </w:p>
    <w:bookmarkEnd w:id="53"/>
    <w:bookmarkStart w:name="z57" w:id="54"/>
    <w:p>
      <w:pPr>
        <w:spacing w:after="0"/>
        <w:ind w:left="0"/>
        <w:jc w:val="both"/>
      </w:pPr>
      <w:r>
        <w:rPr>
          <w:rFonts w:ascii="Times New Roman"/>
          <w:b w:val="false"/>
          <w:i w:val="false"/>
          <w:color w:val="000000"/>
          <w:sz w:val="28"/>
        </w:rPr>
        <w:t>
      1.4) түлектерге;</w:t>
      </w:r>
    </w:p>
    <w:bookmarkEnd w:id="54"/>
    <w:bookmarkStart w:name="z58" w:id="55"/>
    <w:p>
      <w:pPr>
        <w:spacing w:after="0"/>
        <w:ind w:left="0"/>
        <w:jc w:val="both"/>
      </w:pPr>
      <w:r>
        <w:rPr>
          <w:rFonts w:ascii="Times New Roman"/>
          <w:b w:val="false"/>
          <w:i w:val="false"/>
          <w:color w:val="000000"/>
          <w:sz w:val="28"/>
        </w:rPr>
        <w:t>
      1.5) зерттеу қызметі туралы;</w:t>
      </w:r>
    </w:p>
    <w:bookmarkEnd w:id="55"/>
    <w:bookmarkStart w:name="z59" w:id="56"/>
    <w:p>
      <w:pPr>
        <w:spacing w:after="0"/>
        <w:ind w:left="0"/>
        <w:jc w:val="both"/>
      </w:pPr>
      <w:r>
        <w:rPr>
          <w:rFonts w:ascii="Times New Roman"/>
          <w:b w:val="false"/>
          <w:i w:val="false"/>
          <w:color w:val="000000"/>
          <w:sz w:val="28"/>
        </w:rPr>
        <w:t>
      1.6) ынтымақтастық туралы;</w:t>
      </w:r>
    </w:p>
    <w:bookmarkEnd w:id="56"/>
    <w:bookmarkStart w:name="z60" w:id="57"/>
    <w:p>
      <w:pPr>
        <w:spacing w:after="0"/>
        <w:ind w:left="0"/>
        <w:jc w:val="both"/>
      </w:pPr>
      <w:r>
        <w:rPr>
          <w:rFonts w:ascii="Times New Roman"/>
          <w:b w:val="false"/>
          <w:i w:val="false"/>
          <w:color w:val="000000"/>
          <w:sz w:val="28"/>
        </w:rPr>
        <w:t>
      1.7) ақылы курстар туралы;</w:t>
      </w:r>
    </w:p>
    <w:bookmarkEnd w:id="57"/>
    <w:bookmarkStart w:name="z61" w:id="58"/>
    <w:p>
      <w:pPr>
        <w:spacing w:after="0"/>
        <w:ind w:left="0"/>
        <w:jc w:val="both"/>
      </w:pPr>
      <w:r>
        <w:rPr>
          <w:rFonts w:ascii="Times New Roman"/>
          <w:b w:val="false"/>
          <w:i w:val="false"/>
          <w:color w:val="000000"/>
          <w:sz w:val="28"/>
        </w:rPr>
        <w:t>
      2) жаңалықтар арнасы;</w:t>
      </w:r>
    </w:p>
    <w:bookmarkEnd w:id="58"/>
    <w:bookmarkStart w:name="z62" w:id="59"/>
    <w:p>
      <w:pPr>
        <w:spacing w:after="0"/>
        <w:ind w:left="0"/>
        <w:jc w:val="both"/>
      </w:pPr>
      <w:r>
        <w:rPr>
          <w:rFonts w:ascii="Times New Roman"/>
          <w:b w:val="false"/>
          <w:i w:val="false"/>
          <w:color w:val="000000"/>
          <w:sz w:val="28"/>
        </w:rPr>
        <w:t>
      3) байланыстары.</w:t>
      </w:r>
    </w:p>
    <w:bookmarkEnd w:id="59"/>
    <w:bookmarkStart w:name="z63" w:id="60"/>
    <w:p>
      <w:pPr>
        <w:spacing w:after="0"/>
        <w:ind w:left="0"/>
        <w:jc w:val="both"/>
      </w:pPr>
      <w:r>
        <w:rPr>
          <w:rFonts w:ascii="Times New Roman"/>
          <w:b w:val="false"/>
          <w:i w:val="false"/>
          <w:color w:val="000000"/>
          <w:sz w:val="28"/>
        </w:rPr>
        <w:t>
      15. Академияда өткізетін халықаралық іс-шаралар, форумдар, семинарлар, конференциялар, жарыстар, оқу-әдістемелік жиындар туралы ақпарат Академияның интернет-ресурстарына орналастырылады.</w:t>
      </w:r>
    </w:p>
    <w:bookmarkEnd w:id="60"/>
    <w:bookmarkStart w:name="z64" w:id="61"/>
    <w:p>
      <w:pPr>
        <w:spacing w:after="0"/>
        <w:ind w:left="0"/>
        <w:jc w:val="both"/>
      </w:pPr>
      <w:r>
        <w:rPr>
          <w:rFonts w:ascii="Times New Roman"/>
          <w:b w:val="false"/>
          <w:i w:val="false"/>
          <w:color w:val="000000"/>
          <w:sz w:val="28"/>
        </w:rPr>
        <w:t>
      Шұғыл және жоспарланбаған іс-шараларды өткізу барысында берілген ақпаратты орналастыру Академия басшылығының нұсқауымен бастамашыны және міндетті түрде себептерін көрсете отырып өткізуге болады.</w:t>
      </w:r>
    </w:p>
    <w:bookmarkEnd w:id="61"/>
    <w:bookmarkStart w:name="z65" w:id="62"/>
    <w:p>
      <w:pPr>
        <w:spacing w:after="0"/>
        <w:ind w:left="0"/>
        <w:jc w:val="both"/>
      </w:pPr>
      <w:r>
        <w:rPr>
          <w:rFonts w:ascii="Times New Roman"/>
          <w:b w:val="false"/>
          <w:i w:val="false"/>
          <w:color w:val="000000"/>
          <w:sz w:val="28"/>
        </w:rPr>
        <w:t>
      16. Академияның интернет-ресурстарында орналастырылатын динамикалық ақпарат жаңа ақпараттың келіп түсуіне қарай кезең-кезеңімен жаңартылып тұрады.</w:t>
      </w:r>
    </w:p>
    <w:bookmarkEnd w:id="62"/>
    <w:bookmarkStart w:name="z66" w:id="63"/>
    <w:p>
      <w:pPr>
        <w:spacing w:after="0"/>
        <w:ind w:left="0"/>
        <w:jc w:val="both"/>
      </w:pPr>
      <w:r>
        <w:rPr>
          <w:rFonts w:ascii="Times New Roman"/>
          <w:b w:val="false"/>
          <w:i w:val="false"/>
          <w:color w:val="000000"/>
          <w:sz w:val="28"/>
        </w:rPr>
        <w:t>
      17. Академияның интернет-ресурстарында орналастырылатын статикалық ақпараттар тоқсан сайын жаңартылып отырады.</w:t>
      </w:r>
    </w:p>
    <w:bookmarkEnd w:id="63"/>
    <w:bookmarkStart w:name="z67" w:id="64"/>
    <w:p>
      <w:pPr>
        <w:spacing w:after="0"/>
        <w:ind w:left="0"/>
        <w:jc w:val="both"/>
      </w:pPr>
      <w:r>
        <w:rPr>
          <w:rFonts w:ascii="Times New Roman"/>
          <w:b w:val="false"/>
          <w:i w:val="false"/>
          <w:color w:val="000000"/>
          <w:sz w:val="28"/>
        </w:rPr>
        <w:t>
      18. Академияның интернет-ресурстарына ақпараттарды орналастыру мен жаңарту тәртібін Академия дербес анықтайды.</w:t>
      </w:r>
    </w:p>
    <w:bookmarkEnd w:id="64"/>
    <w:bookmarkStart w:name="z68" w:id="65"/>
    <w:p>
      <w:pPr>
        <w:spacing w:after="0"/>
        <w:ind w:left="0"/>
        <w:jc w:val="both"/>
      </w:pPr>
      <w:r>
        <w:rPr>
          <w:rFonts w:ascii="Times New Roman"/>
          <w:b w:val="false"/>
          <w:i w:val="false"/>
          <w:color w:val="000000"/>
          <w:sz w:val="28"/>
        </w:rPr>
        <w:t>
      19. Академияның интернет-ресурстарында Қазақстан Республикасының мемлекеттік символдары, сондай-ақ Академияның логотипі орналастырылады.</w:t>
      </w:r>
    </w:p>
    <w:bookmarkEnd w:id="65"/>
    <w:bookmarkStart w:name="z69" w:id="66"/>
    <w:p>
      <w:pPr>
        <w:spacing w:after="0"/>
        <w:ind w:left="0"/>
        <w:jc w:val="both"/>
      </w:pPr>
      <w:r>
        <w:rPr>
          <w:rFonts w:ascii="Times New Roman"/>
          <w:b w:val="false"/>
          <w:i w:val="false"/>
          <w:color w:val="000000"/>
          <w:sz w:val="28"/>
        </w:rPr>
        <w:t>
      20. Интернет-ресурстар Академияның Жарғысына сәйкес оның қызметіне қатысты ақпаратты, меншікті ақпараттық ресурстарға, сондай-ақ құқық иеленушілермен жасалған шарттар мен келісімдер негізінде басқа да ұйымдардың ресми сайттар мен жоғары оқу орындарының білім беру порталдарындағы ресурстарға сілтемелерді қамтиды.</w:t>
      </w:r>
    </w:p>
    <w:bookmarkEnd w:id="66"/>
    <w:bookmarkStart w:name="z70" w:id="67"/>
    <w:p>
      <w:pPr>
        <w:spacing w:after="0"/>
        <w:ind w:left="0"/>
        <w:jc w:val="both"/>
      </w:pPr>
      <w:r>
        <w:rPr>
          <w:rFonts w:ascii="Times New Roman"/>
          <w:b w:val="false"/>
          <w:i w:val="false"/>
          <w:color w:val="000000"/>
          <w:sz w:val="28"/>
        </w:rPr>
        <w:t>
      Интернет-ресурстарда Академия қызметіне жатпайтын өзге де мәліметтерді орналастыруға жол берілмейді.</w:t>
      </w:r>
    </w:p>
    <w:bookmarkEnd w:id="67"/>
    <w:bookmarkStart w:name="z71" w:id="68"/>
    <w:p>
      <w:pPr>
        <w:spacing w:after="0"/>
        <w:ind w:left="0"/>
        <w:jc w:val="both"/>
      </w:pPr>
      <w:r>
        <w:rPr>
          <w:rFonts w:ascii="Times New Roman"/>
          <w:b w:val="false"/>
          <w:i w:val="false"/>
          <w:color w:val="000000"/>
          <w:sz w:val="28"/>
        </w:rPr>
        <w:t>
      21. Интернет-ресурстарда ақпарат мемлекеттік, орыс және ағылшын тілдерінде орналастырылады.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