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0d85" w14:textId="f8a0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әдістемесін бекіту туралы" Қазақстан Республикасы Көлік және коммуникация министрінің 2012 жылғы 25 шілдедегі № 457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Байланыс және ақпарат агенттігі төрағасының 2014 жылғы 6 тамыздағы № 186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Заңы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әдістемесін бекіту туралы» Қазақстан Республикасы Көлік және коммуникация министрінің 2012 жылғы 25 шілдедегі № 457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8177 болып тіркелген, «Казахстанская правда» газетінде 2013 жылғы 23 ақпандағы, 2013 жылғы 26 ақпандағы № 69-70, 71-72 (27343-27344, 27345-27346) және «Егемен Қазақстан» газетінде 2013 жылғы 23 ақпандағы, № 74 (28013)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Байланыс және ақпараттандыру саласындағы бақылау департаменті (Р.К. Абдикаликов):</w:t>
      </w:r>
      <w:r>
        <w:br/>
      </w:r>
      <w:r>
        <w:rPr>
          <w:rFonts w:ascii="Times New Roman"/>
          <w:b w:val="false"/>
          <w:i w:val="false"/>
          <w:color w:val="000000"/>
          <w:sz w:val="28"/>
        </w:rPr>
        <w:t>
      1) осы бұйрықтың көшірмесін Қазақстан Республикасының Әділет бір апта мерзімінде жолдасын;</w:t>
      </w:r>
      <w:r>
        <w:br/>
      </w:r>
      <w:r>
        <w:rPr>
          <w:rFonts w:ascii="Times New Roman"/>
          <w:b w:val="false"/>
          <w:i w:val="false"/>
          <w:color w:val="000000"/>
          <w:sz w:val="28"/>
        </w:rPr>
        <w:t>
      2) осы бұйрық заңнамада белгіленген тәртіппен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r>
        <w:br/>
      </w:r>
      <w:r>
        <w:rPr>
          <w:rFonts w:ascii="Times New Roman"/>
          <w:b w:val="false"/>
          <w:i w:val="false"/>
          <w:color w:val="000000"/>
          <w:sz w:val="28"/>
        </w:rPr>
        <w:t>
      3) осы бұйрық Қазақстан Республикасы Байланыс және ақпарат агенттігінің интернет-ресурсында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Байланыс және ақпарат агенттігі төрағасының орынбасары Д.В. Голобурдаға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күннен бастап қолданысқа енгізіледі.</w:t>
      </w:r>
    </w:p>
    <w:bookmarkEnd w:id="0"/>
    <w:p>
      <w:pPr>
        <w:spacing w:after="0"/>
        <w:ind w:left="0"/>
        <w:jc w:val="both"/>
      </w:pPr>
      <w:r>
        <w:rPr>
          <w:rFonts w:ascii="Times New Roman"/>
          <w:b w:val="false"/>
          <w:i w:val="false"/>
          <w:color w:val="000000"/>
          <w:sz w:val="28"/>
        </w:rPr>
        <w:t>      Төраға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