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c2d9" w14:textId="913c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иациялық оқиғаларды болдырмау үшін ең мүдделі және міндетті тексеруге жататын Инциденттер тізімін бекіту туралы" Қазақстан Республикасы Көлік және коммуникация министрінің 2004 жылғы 29 қыркүйектегі № 368-I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3 жылғы 20 қарашадағы № 90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 "Авиациялық оқиғаларды болдырмау үшін ең мүдделі және міндетті тексеруге жататын Инциденттер тізімін бекіту туралы" Қазақстан Республикасы Көлік және коммуникация министрінің 2004 жылғы 29 қыркүйектегі № 368-I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 нормативтік құқықтық актілерінің Мемлекеттік тіркеу реестірінде № 3157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виациялық оқиғалар мен оқыс оқиғаларды тексеру басқармасы (Н.Т. Аққұлов) осы бұйрықтың көшірмесін белгіленген тәртіппен Қазақстан Республикасы Әділет министрлігіне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 А.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