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3bb06" w14:textId="423b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министрінің 2012 жылғы 12 қаңтардағы № 15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комитеті(Д.Е. Ерғожин) осы бұйрық күшіне енгізілген күнінен бастап бір апта мерзімде бұйрықтың көшірмесін белгіленген тәртіппен Қазақстан Республикасының Әділет министрлігіне жіберсін және кейіннен оның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2012 жылғы 1 қаңтардан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2012 жылғы 12 қаңтардағы</w:t>
      </w:r>
      <w:r>
        <w:br/>
      </w:r>
      <w:r>
        <w:rPr>
          <w:rFonts w:ascii="Times New Roman"/>
          <w:b w:val="false"/>
          <w:i w:val="false"/>
          <w:color w:val="000000"/>
          <w:sz w:val="28"/>
        </w:rPr>
        <w:t xml:space="preserve">
№ 15 бұйрығына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 Қаржы министрінің күші жойылған</w:t>
      </w:r>
      <w:r>
        <w:br/>
      </w:r>
      <w:r>
        <w:rPr>
          <w:rFonts w:ascii="Times New Roman"/>
          <w:b/>
          <w:i w:val="false"/>
          <w:color w:val="000000"/>
        </w:rPr>
        <w:t>
кейбір бұйрықтарының тізбесі</w:t>
      </w:r>
    </w:p>
    <w:bookmarkEnd w:id="2"/>
    <w:bookmarkStart w:name="z7" w:id="3"/>
    <w:p>
      <w:pPr>
        <w:spacing w:after="0"/>
        <w:ind w:left="0"/>
        <w:jc w:val="both"/>
      </w:pPr>
      <w:r>
        <w:rPr>
          <w:rFonts w:ascii="Times New Roman"/>
          <w:b w:val="false"/>
          <w:i w:val="false"/>
          <w:color w:val="000000"/>
          <w:sz w:val="28"/>
        </w:rPr>
        <w:t>
      1. «Қосылған құн салығын төлем мерзімін өзгерту жөніндегі өтініш нысанын бекіту туралы» Қазақстан Республикасы Қаржы министрінің 2008 жылғы 30 желтоқсандағы № 632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5456 болып тіркелген, Қазақстан Республикасының орталық атқарушы және өзге де орталық мемлекеттік органдарының актілер жинағында жарияланған, № 1, 2009 жыл);</w:t>
      </w:r>
      <w:r>
        <w:br/>
      </w:r>
      <w:r>
        <w:rPr>
          <w:rFonts w:ascii="Times New Roman"/>
          <w:b w:val="false"/>
          <w:i w:val="false"/>
          <w:color w:val="000000"/>
          <w:sz w:val="28"/>
        </w:rPr>
        <w:t>
</w:t>
      </w:r>
      <w:r>
        <w:rPr>
          <w:rFonts w:ascii="Times New Roman"/>
          <w:b w:val="false"/>
          <w:i w:val="false"/>
          <w:color w:val="000000"/>
          <w:sz w:val="28"/>
        </w:rPr>
        <w:t>
      2. «Салық есептілігі нысандарын және оларды жасау Ережелерін бекіту туралы» Қазақстан Республикасы Қаржы министрінің 2010 жылғы 20 желтоқсандағы № 644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6709 болып тіркелген, «Егемен Қазақстан» 2011 жылғы 1 қаңтардағы № 1 (26403) газетінде жарияланған);</w:t>
      </w:r>
      <w:r>
        <w:br/>
      </w:r>
      <w:r>
        <w:rPr>
          <w:rFonts w:ascii="Times New Roman"/>
          <w:b w:val="false"/>
          <w:i w:val="false"/>
          <w:color w:val="000000"/>
          <w:sz w:val="28"/>
        </w:rPr>
        <w:t>
</w:t>
      </w:r>
      <w:r>
        <w:rPr>
          <w:rFonts w:ascii="Times New Roman"/>
          <w:b w:val="false"/>
          <w:i w:val="false"/>
          <w:color w:val="000000"/>
          <w:sz w:val="28"/>
        </w:rPr>
        <w:t>
      3. «Салық есептілігі нысандарын және оларды жасау Ережелерін бекіту туралы» Қазақстан Республикасы Қаржы министрінің 2010 жылғы 20 желтоқсандағы № 644 бұйрығына өзгерістер мен толықтырулар енгізу туралы» Қазақстан Республикасы Қаржы министрінің 2011 жылғы 14 сәуірдегі № 188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6927 болып тіркелген, «Егемен Қазақстан» 2011 жылғы 8 маусымдағы № 240-243 (26641) газетінде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Салық комитеті төрағасының бұйрығына және Қазақстан Республикасы Қаржы министрінің кейбір бұйрықтарына өзгерістер енгізу туралы» Қазақстан Республикасы Қаржы министрінің 2011 жылғы 4 мамырдағы № 237 бұйрығының </w:t>
      </w:r>
      <w:r>
        <w:rPr>
          <w:rFonts w:ascii="Times New Roman"/>
          <w:b w:val="false"/>
          <w:i w:val="false"/>
          <w:color w:val="000000"/>
          <w:sz w:val="28"/>
        </w:rPr>
        <w:t>7) тармақшасы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6981 болып тіркелген, «Заң газеті» 2011 жылғы 23 маусымдағы № 88 (1904) газетінде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