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1bdf" w14:textId="0201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 күшін жой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2 жылғы 3 ақпандағы № 11-06/7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2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Бағалау қызметі субъектілерінің, бағалау принциптерімен пайдаланатын бағалау жөніндегі жұмыстарын орындау сапасына қойылатын талаптарды қолдануы жөніндегі ережені бекіту туралы» Қазақстан Республикасының Әділет министрінің 2002 жылғы 23 қарашадағы № 17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71 тіркелген, Қазақстан Республикасының орталық атқарушы және өзге де мемлекеттік органдарының нормативтік құқықтық актілер бюллетенінде жарияланған, 2003 ж. № 3, 774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ағалау қызметі субъектілерінің, бағалау принциптерімен пайдаланатын бағалау жөніндегі жұмыстарын орындау сапасына қойылатын талаптарды қолдануы жөніндегі ережені бекіту туралы» Қазақстан Республикасының Әділет министрінің 2002 жылғы 23 қарашадағы № 179 бұйрығына өзгерістер енгізу туралы» Қазақстан Республикасы Әділет министрінің 2004 жылғы 22 маусымдағы № 18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16 тіркелген, Қазақстан Республикасының орталық атқарушы және езге де мемлекеттік органдарының нормативтік құқықтық актілер бюллетенінде жарияланған, 2004 ж. № 37-40, 994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Бағалау қызметі субъектілерінің зияткерлік меншік объектілерін бағалау әдістеріне қойылатын талаптарды қолдануы жөніндегі ережені бекіту туралы» Қазақстан Республикасы Әділет министрінің 2002 жылғы 2 желтоқсандағы № 18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76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Бағалау қызметі субъектілерінің зияткерлік меншік объектілерін бағалау әдістеріне қойылатын талаптарды қолдануы жөніндегі ережені бекіту туралы» Қазақстан Республикасы Әділет министрінің 2002 жылғы 2 желтоқсандағы № 184 бұйрығына өзгерістер мен толықтырулар енгізу туралы» Қазақстан Республикасы Әділет министрінің 2003 жылғы 30 маусымдағы № 12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20 тіркелген)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құқықтық көмек көрсету комитеті осы бұйрықтың көшірмесін Нормативтік құқықтық актілерді тіркеу департаментіне жіберс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