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31be" w14:textId="0ea3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кабинетті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м.а. 2025 жылғы 8 желтоқсандағы № 18 бұйрығы. Қазақстан Республикасының Әділет министрлігінде 2025 жылғы 10 желтоқсанда № 37574 тіркелді</w:t>
      </w:r>
    </w:p>
    <w:p>
      <w:pPr>
        <w:spacing w:after="0"/>
        <w:ind w:left="0"/>
        <w:jc w:val="both"/>
      </w:pPr>
      <w:bookmarkStart w:name="z4" w:id="0"/>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Жеке кабинетті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субъектілерімен жұмыс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w:t>
            </w:r>
          </w:p>
          <w:p>
            <w:pPr>
              <w:spacing w:after="0"/>
              <w:ind w:left="0"/>
              <w:jc w:val="left"/>
            </w:pP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желтоқсандағы</w:t>
            </w:r>
            <w:r>
              <w:br/>
            </w:r>
            <w:r>
              <w:rPr>
                <w:rFonts w:ascii="Times New Roman"/>
                <w:b w:val="false"/>
                <w:i w:val="false"/>
                <w:color w:val="000000"/>
                <w:sz w:val="20"/>
              </w:rPr>
              <w:t>№ 18 бұйрығымен бекітілген</w:t>
            </w:r>
          </w:p>
        </w:tc>
      </w:tr>
    </w:tbl>
    <w:bookmarkStart w:name="z13" w:id="6"/>
    <w:p>
      <w:pPr>
        <w:spacing w:after="0"/>
        <w:ind w:left="0"/>
        <w:jc w:val="left"/>
      </w:pPr>
      <w:r>
        <w:rPr>
          <w:rFonts w:ascii="Times New Roman"/>
          <w:b/>
          <w:i w:val="false"/>
          <w:color w:val="000000"/>
        </w:rPr>
        <w:t xml:space="preserve"> Жеке кабинетті жүргізу қағидалары </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Жеке кабинетті жүргізу қағидалары (бұдан әрі – Қағидалар)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2-1-тармағына сәйкес әзірленді және жеке кабинетті жүргізу тәртібін айқындайды.</w:t>
      </w:r>
    </w:p>
    <w:bookmarkEnd w:id="8"/>
    <w:bookmarkStart w:name="z16"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жеке кабинет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(бұдан әрі – Портал), оның пайдаланушыларының (қаржы мониторингі субъектілерінің) уәкілетті органмен электрондық өзара іс-қимылын қамтамасыз ететін профилі;</w:t>
      </w:r>
    </w:p>
    <w:bookmarkEnd w:id="10"/>
    <w:bookmarkStart w:name="z18" w:id="11"/>
    <w:p>
      <w:pPr>
        <w:spacing w:after="0"/>
        <w:ind w:left="0"/>
        <w:jc w:val="both"/>
      </w:pPr>
      <w:r>
        <w:rPr>
          <w:rFonts w:ascii="Times New Roman"/>
          <w:b w:val="false"/>
          <w:i w:val="false"/>
          <w:color w:val="000000"/>
          <w:sz w:val="28"/>
        </w:rPr>
        <w:t>
      2) өтініш беруші – жеке кабинетке тіркелуге ниеттенетін тұлға;</w:t>
      </w:r>
    </w:p>
    <w:bookmarkEnd w:id="11"/>
    <w:bookmarkStart w:name="z19" w:id="12"/>
    <w:p>
      <w:pPr>
        <w:spacing w:after="0"/>
        <w:ind w:left="0"/>
        <w:jc w:val="both"/>
      </w:pPr>
      <w:r>
        <w:rPr>
          <w:rFonts w:ascii="Times New Roman"/>
          <w:b w:val="false"/>
          <w:i w:val="false"/>
          <w:color w:val="000000"/>
          <w:sz w:val="28"/>
        </w:rPr>
        <w:t>
      3) уәкілетті орган –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 жөніндегі өзге де шараларды қабылдайтын мемлекеттiк орган.</w:t>
      </w:r>
    </w:p>
    <w:bookmarkEnd w:id="12"/>
    <w:bookmarkStart w:name="z20" w:id="13"/>
    <w:p>
      <w:pPr>
        <w:spacing w:after="0"/>
        <w:ind w:left="0"/>
        <w:jc w:val="both"/>
      </w:pPr>
      <w:r>
        <w:rPr>
          <w:rFonts w:ascii="Times New Roman"/>
          <w:b w:val="false"/>
          <w:i w:val="false"/>
          <w:color w:val="000000"/>
          <w:sz w:val="28"/>
        </w:rPr>
        <w:t>
      3. Пайдаланушылар (қаржы мониторингі субъектілері) қаржы мониторингіне жататын операциялар туралы ақпарат пен мәліметтердің бар-жоғына қарамастан Порталдағы жеке кабинетте тіркеледі.</w:t>
      </w:r>
    </w:p>
    <w:bookmarkEnd w:id="13"/>
    <w:bookmarkStart w:name="z21" w:id="14"/>
    <w:p>
      <w:pPr>
        <w:spacing w:after="0"/>
        <w:ind w:left="0"/>
        <w:jc w:val="left"/>
      </w:pPr>
      <w:r>
        <w:rPr>
          <w:rFonts w:ascii="Times New Roman"/>
          <w:b/>
          <w:i w:val="false"/>
          <w:color w:val="000000"/>
        </w:rPr>
        <w:t xml:space="preserve"> 2-тарау. Жеке кабинетті жүргізу тәртібі</w:t>
      </w:r>
    </w:p>
    <w:bookmarkEnd w:id="14"/>
    <w:bookmarkStart w:name="z22" w:id="15"/>
    <w:p>
      <w:pPr>
        <w:spacing w:after="0"/>
        <w:ind w:left="0"/>
        <w:jc w:val="both"/>
      </w:pPr>
      <w:r>
        <w:rPr>
          <w:rFonts w:ascii="Times New Roman"/>
          <w:b w:val="false"/>
          <w:i w:val="false"/>
          <w:color w:val="000000"/>
          <w:sz w:val="28"/>
        </w:rPr>
        <w:t>
      4. Өтініш беруші жеке кабинетте тіркелген кезде Порталда жеке сәйкестендіру нөмірін/бизнес сәйкестендіру нөмірін (бұдан әрі – ЖСН/БСН) енгізеді.</w:t>
      </w:r>
    </w:p>
    <w:bookmarkEnd w:id="15"/>
    <w:bookmarkStart w:name="z23" w:id="16"/>
    <w:p>
      <w:pPr>
        <w:spacing w:after="0"/>
        <w:ind w:left="0"/>
        <w:jc w:val="both"/>
      </w:pPr>
      <w:r>
        <w:rPr>
          <w:rFonts w:ascii="Times New Roman"/>
          <w:b w:val="false"/>
          <w:i w:val="false"/>
          <w:color w:val="000000"/>
          <w:sz w:val="28"/>
        </w:rPr>
        <w:t>
      Портал өтініш беруші енгізген ЖСН/БСН-ді қаржы мониторингі субъектісі қызметінің түрлеріне автоматтандырылған режимде сәйкестік тұрғысынан салыстырады.</w:t>
      </w:r>
    </w:p>
    <w:bookmarkEnd w:id="16"/>
    <w:bookmarkStart w:name="z24" w:id="17"/>
    <w:p>
      <w:pPr>
        <w:spacing w:after="0"/>
        <w:ind w:left="0"/>
        <w:jc w:val="both"/>
      </w:pPr>
      <w:r>
        <w:rPr>
          <w:rFonts w:ascii="Times New Roman"/>
          <w:b w:val="false"/>
          <w:i w:val="false"/>
          <w:color w:val="000000"/>
          <w:sz w:val="28"/>
        </w:rPr>
        <w:t>
      5. Өтініш берушінің қызметі қаржы мониторингі субъектілері түрлеріне сәйкес келген жағдайда жеке кабинет авторизацияланады және пайдаланушы (қаржы мониторингі субъектісі) ұйым туралы, ішкі бақылау қағидаларын іске асыруға және сақтауға жауапты адамдар және жұмыскерлер (болған жағдайда) туралы мәліметтерді қамтитын деректерді толтыруға жіберіледі.</w:t>
      </w:r>
    </w:p>
    <w:bookmarkEnd w:id="17"/>
    <w:bookmarkStart w:name="z25" w:id="18"/>
    <w:p>
      <w:pPr>
        <w:spacing w:after="0"/>
        <w:ind w:left="0"/>
        <w:jc w:val="both"/>
      </w:pPr>
      <w:r>
        <w:rPr>
          <w:rFonts w:ascii="Times New Roman"/>
          <w:b w:val="false"/>
          <w:i w:val="false"/>
          <w:color w:val="000000"/>
          <w:sz w:val="28"/>
        </w:rPr>
        <w:t>
      Толтырылған деректердің дұрыстығы пайдаланушының (қаржы мониторингі субъектісінің) электрондық цифрлық қолтаңбасы арқылы расталады.</w:t>
      </w:r>
    </w:p>
    <w:bookmarkEnd w:id="18"/>
    <w:bookmarkStart w:name="z26" w:id="19"/>
    <w:p>
      <w:pPr>
        <w:spacing w:after="0"/>
        <w:ind w:left="0"/>
        <w:jc w:val="both"/>
      </w:pPr>
      <w:r>
        <w:rPr>
          <w:rFonts w:ascii="Times New Roman"/>
          <w:b w:val="false"/>
          <w:i w:val="false"/>
          <w:color w:val="000000"/>
          <w:sz w:val="28"/>
        </w:rPr>
        <w:t xml:space="preserve">
      6. Өтініш берушінің қызметі қаржы мониторингі субъектілері түрлеріне сәйкес келмеген жағдайда, Порталда 3 (үш) жұмыс күні ішінде уәкілетті органның электрондық поштасына растау құжаттарын жіберу қажеттігі туралы терезе көрсетіледі. </w:t>
      </w:r>
    </w:p>
    <w:bookmarkEnd w:id="19"/>
    <w:bookmarkStart w:name="z27" w:id="20"/>
    <w:p>
      <w:pPr>
        <w:spacing w:after="0"/>
        <w:ind w:left="0"/>
        <w:jc w:val="both"/>
      </w:pPr>
      <w:r>
        <w:rPr>
          <w:rFonts w:ascii="Times New Roman"/>
          <w:b w:val="false"/>
          <w:i w:val="false"/>
          <w:color w:val="000000"/>
          <w:sz w:val="28"/>
        </w:rPr>
        <w:t>
      Растайтын құжаттар:</w:t>
      </w:r>
    </w:p>
    <w:bookmarkEnd w:id="20"/>
    <w:bookmarkStart w:name="z28" w:id="21"/>
    <w:p>
      <w:pPr>
        <w:spacing w:after="0"/>
        <w:ind w:left="0"/>
        <w:jc w:val="both"/>
      </w:pPr>
      <w:r>
        <w:rPr>
          <w:rFonts w:ascii="Times New Roman"/>
          <w:b w:val="false"/>
          <w:i w:val="false"/>
          <w:color w:val="000000"/>
          <w:sz w:val="28"/>
        </w:rPr>
        <w:t>
      лицензия, қызметтің басталғаны туралы хабарлама, кәсіби біліктілігін куәландыратын сертификат, ұйымдарға міндетті мүшелігін/қатысуын растайтын құжат (Қазақстан Республикасының заңнамасына сәйкес осындай міндеттемелер болған кезде);</w:t>
      </w:r>
    </w:p>
    <w:bookmarkEnd w:id="21"/>
    <w:bookmarkStart w:name="z29" w:id="22"/>
    <w:p>
      <w:pPr>
        <w:spacing w:after="0"/>
        <w:ind w:left="0"/>
        <w:jc w:val="both"/>
      </w:pPr>
      <w:r>
        <w:rPr>
          <w:rFonts w:ascii="Times New Roman"/>
          <w:b w:val="false"/>
          <w:i w:val="false"/>
          <w:color w:val="000000"/>
          <w:sz w:val="28"/>
        </w:rPr>
        <w:t>
      заңды тұлғаның жарғысы (бар болса) болып табылады.</w:t>
      </w:r>
    </w:p>
    <w:bookmarkEnd w:id="22"/>
    <w:bookmarkStart w:name="z30" w:id="23"/>
    <w:p>
      <w:pPr>
        <w:spacing w:after="0"/>
        <w:ind w:left="0"/>
        <w:jc w:val="both"/>
      </w:pPr>
      <w:r>
        <w:rPr>
          <w:rFonts w:ascii="Times New Roman"/>
          <w:b w:val="false"/>
          <w:i w:val="false"/>
          <w:color w:val="000000"/>
          <w:sz w:val="28"/>
        </w:rPr>
        <w:t>
      7. Уәкілетті орган растайтын құжаттарды қарайды және 3 (үш) жұмыс күні ішінде мынадай шешімдердің бірін қабылдайды:</w:t>
      </w:r>
    </w:p>
    <w:bookmarkEnd w:id="23"/>
    <w:bookmarkStart w:name="z31" w:id="24"/>
    <w:p>
      <w:pPr>
        <w:spacing w:after="0"/>
        <w:ind w:left="0"/>
        <w:jc w:val="both"/>
      </w:pPr>
      <w:r>
        <w:rPr>
          <w:rFonts w:ascii="Times New Roman"/>
          <w:b w:val="false"/>
          <w:i w:val="false"/>
          <w:color w:val="000000"/>
          <w:sz w:val="28"/>
        </w:rPr>
        <w:t>
      1) жеке кабинетті авторизациялау туралы;</w:t>
      </w:r>
    </w:p>
    <w:bookmarkEnd w:id="24"/>
    <w:bookmarkStart w:name="z32" w:id="25"/>
    <w:p>
      <w:pPr>
        <w:spacing w:after="0"/>
        <w:ind w:left="0"/>
        <w:jc w:val="both"/>
      </w:pPr>
      <w:r>
        <w:rPr>
          <w:rFonts w:ascii="Times New Roman"/>
          <w:b w:val="false"/>
          <w:i w:val="false"/>
          <w:color w:val="000000"/>
          <w:sz w:val="28"/>
        </w:rPr>
        <w:t>
      2) жеке кабинетті авторизациялаудан уәжді бас тарту туралы.</w:t>
      </w:r>
    </w:p>
    <w:bookmarkEnd w:id="25"/>
    <w:bookmarkStart w:name="z33" w:id="26"/>
    <w:p>
      <w:pPr>
        <w:spacing w:after="0"/>
        <w:ind w:left="0"/>
        <w:jc w:val="both"/>
      </w:pPr>
      <w:r>
        <w:rPr>
          <w:rFonts w:ascii="Times New Roman"/>
          <w:b w:val="false"/>
          <w:i w:val="false"/>
          <w:color w:val="000000"/>
          <w:sz w:val="28"/>
        </w:rPr>
        <w:t>
      Жеке кабинетті авторизациялаудан уәжді бас тарту туралы шешім өтініш берушінің растайтын құжаттары қаржы мониторингі субъектілерінің түрлеріне сәйкес келмеген жағдайда қабылданады және оның электронды мекенжайына жолданады.</w:t>
      </w:r>
    </w:p>
    <w:bookmarkEnd w:id="26"/>
    <w:bookmarkStart w:name="z34" w:id="27"/>
    <w:p>
      <w:pPr>
        <w:spacing w:after="0"/>
        <w:ind w:left="0"/>
        <w:jc w:val="both"/>
      </w:pPr>
      <w:r>
        <w:rPr>
          <w:rFonts w:ascii="Times New Roman"/>
          <w:b w:val="false"/>
          <w:i w:val="false"/>
          <w:color w:val="000000"/>
          <w:sz w:val="28"/>
        </w:rPr>
        <w:t>
      Өтініш беруші Қазақстан Республикасының Әкімшілік рәсімдік-процестік кодексіне сәйкес жеке кабинетті авторизациялаудан бас тарту туралы уәкілетті органның шешіміне шағымдануға құқылы.</w:t>
      </w:r>
    </w:p>
    <w:bookmarkEnd w:id="27"/>
    <w:bookmarkStart w:name="z35" w:id="28"/>
    <w:p>
      <w:pPr>
        <w:spacing w:after="0"/>
        <w:ind w:left="0"/>
        <w:jc w:val="both"/>
      </w:pPr>
      <w:r>
        <w:rPr>
          <w:rFonts w:ascii="Times New Roman"/>
          <w:b w:val="false"/>
          <w:i w:val="false"/>
          <w:color w:val="000000"/>
          <w:sz w:val="28"/>
        </w:rPr>
        <w:t>
      8. Пайдаланушылар (қаржы мониторингі субъектілері) жеке кабинетінде:</w:t>
      </w:r>
    </w:p>
    <w:bookmarkEnd w:id="28"/>
    <w:bookmarkStart w:name="z36" w:id="29"/>
    <w:p>
      <w:pPr>
        <w:spacing w:after="0"/>
        <w:ind w:left="0"/>
        <w:jc w:val="both"/>
      </w:pPr>
      <w:r>
        <w:rPr>
          <w:rFonts w:ascii="Times New Roman"/>
          <w:b w:val="false"/>
          <w:i w:val="false"/>
          <w:color w:val="000000"/>
          <w:sz w:val="28"/>
        </w:rPr>
        <w:t>
      1) көрсетілетін қызметтердің (өнімдердің)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тәуекелдеріне ұшырау дәрежесін бағалау нәтижелерін;</w:t>
      </w:r>
    </w:p>
    <w:bookmarkEnd w:id="29"/>
    <w:bookmarkStart w:name="z37" w:id="30"/>
    <w:p>
      <w:pPr>
        <w:spacing w:after="0"/>
        <w:ind w:left="0"/>
        <w:jc w:val="both"/>
      </w:pPr>
      <w:r>
        <w:rPr>
          <w:rFonts w:ascii="Times New Roman"/>
          <w:b w:val="false"/>
          <w:i w:val="false"/>
          <w:color w:val="000000"/>
          <w:sz w:val="28"/>
        </w:rPr>
        <w:t>
      2) ішкі бақылау қағидаларын;</w:t>
      </w:r>
    </w:p>
    <w:bookmarkEnd w:id="30"/>
    <w:bookmarkStart w:name="z38" w:id="31"/>
    <w:p>
      <w:pPr>
        <w:spacing w:after="0"/>
        <w:ind w:left="0"/>
        <w:jc w:val="both"/>
      </w:pPr>
      <w:r>
        <w:rPr>
          <w:rFonts w:ascii="Times New Roman"/>
          <w:b w:val="false"/>
          <w:i w:val="false"/>
          <w:color w:val="000000"/>
          <w:sz w:val="28"/>
        </w:rPr>
        <w:t>
      3) КЖ/ТҚ/ЖҚҚТҚҚ туралы заңнаманы білуін тестілеуден өткені туралы сертификатын орналастырады.</w:t>
      </w:r>
    </w:p>
    <w:bookmarkEnd w:id="31"/>
    <w:bookmarkStart w:name="z39" w:id="32"/>
    <w:p>
      <w:pPr>
        <w:spacing w:after="0"/>
        <w:ind w:left="0"/>
        <w:jc w:val="both"/>
      </w:pPr>
      <w:r>
        <w:rPr>
          <w:rFonts w:ascii="Times New Roman"/>
          <w:b w:val="false"/>
          <w:i w:val="false"/>
          <w:color w:val="000000"/>
          <w:sz w:val="28"/>
        </w:rPr>
        <w:t>
      9. Жеке кабинет пайдаланушылардың (қаржылық мониторинг субъектілерінің) Заңмен белгіленген қаржы мониторингін жүзеге асыру үшін қажет ақпараттарға және құжаттарға қолжетімділігін қамтамасыз етеді.</w:t>
      </w:r>
    </w:p>
    <w:bookmarkEnd w:id="32"/>
    <w:bookmarkStart w:name="z40" w:id="33"/>
    <w:p>
      <w:pPr>
        <w:spacing w:after="0"/>
        <w:ind w:left="0"/>
        <w:jc w:val="both"/>
      </w:pPr>
      <w:r>
        <w:rPr>
          <w:rFonts w:ascii="Times New Roman"/>
          <w:b w:val="false"/>
          <w:i w:val="false"/>
          <w:color w:val="000000"/>
          <w:sz w:val="28"/>
        </w:rPr>
        <w:t>
      10. Пайдаланушылар (қаржы мониторингі субъектілері) қаржы мониторингіне жататын операциялар туралы мәліметтерді, ақпаратты, сондай-ақ КЖ/ТҚ/ЖҚҚТҚҚ туралы заңнамада белгіленген талаптардың орындалуын растайтын құжаттарды жеке кабинет арқылы ұсынады.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