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8cbdd" w14:textId="358cb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инспекциясы туралы үлгі ережені бекіту туралы" Қазақстан Республикасы Ұлттық экономика министрінің 2015 жылғы 20 наурыздағы № 241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29 тамыздағы № 333 бұйрығы. Қазақстан Республикасының Әділет министрлігінде 2025 жылғы 3 қыркүйекте № 36786 болып тіркелді</w:t>
      </w:r>
    </w:p>
    <w:p>
      <w:pPr>
        <w:spacing w:after="0"/>
        <w:ind w:left="0"/>
        <w:jc w:val="both"/>
      </w:pPr>
      <w:bookmarkStart w:name="z4" w:id="0"/>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"Тұрғын үй инспекциясы туралы үлгі ережені бекіту туралы" Қазақстан Республикасы Ұлттық экономика министрінің 2015 жылғы 20 наурыздағы № 241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10571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Тұрғын үй инспекциясы туралы үлгі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"13. Тұрғын үй инспекциясының негізгі өкілеттіктеріне:</w:t>
      </w:r>
    </w:p>
    <w:bookmarkEnd w:id="3"/>
    <w:bookmarkStart w:name="z9" w:id="4"/>
    <w:p>
      <w:pPr>
        <w:spacing w:after="0"/>
        <w:ind w:left="0"/>
        <w:jc w:val="both"/>
      </w:pPr>
      <w:r>
        <w:rPr>
          <w:rFonts w:ascii="Times New Roman"/>
          <w:b w:val="false"/>
          <w:i w:val="false"/>
          <w:color w:val="000000"/>
          <w:sz w:val="28"/>
        </w:rPr>
        <w:t>
       1) көппәтерлі тұрғын үйдің ортақ мүлкін мемлекеттік техникалық зерттеп-қарауды ұйымдастыру;</w:t>
      </w:r>
    </w:p>
    <w:bookmarkEnd w:id="4"/>
    <w:bookmarkStart w:name="z10" w:id="5"/>
    <w:p>
      <w:pPr>
        <w:spacing w:after="0"/>
        <w:ind w:left="0"/>
        <w:jc w:val="both"/>
      </w:pPr>
      <w:r>
        <w:rPr>
          <w:rFonts w:ascii="Times New Roman"/>
          <w:b w:val="false"/>
          <w:i w:val="false"/>
          <w:color w:val="000000"/>
          <w:sz w:val="28"/>
        </w:rPr>
        <w:t>
      2) кондоминиум объектісінің ортақ мүлкіне күрделі жөндеу жүргізудің тізбесін, кезеңдерін және кезектілігін айқындау;</w:t>
      </w:r>
    </w:p>
    <w:bookmarkEnd w:id="5"/>
    <w:bookmarkStart w:name="z11" w:id="6"/>
    <w:p>
      <w:pPr>
        <w:spacing w:after="0"/>
        <w:ind w:left="0"/>
        <w:jc w:val="both"/>
      </w:pPr>
      <w:r>
        <w:rPr>
          <w:rFonts w:ascii="Times New Roman"/>
          <w:b w:val="false"/>
          <w:i w:val="false"/>
          <w:color w:val="000000"/>
          <w:sz w:val="28"/>
        </w:rPr>
        <w:t>
      3) кондоминиум объектісінің ортақ мүлкін күрделі жөндеу бойынша орындалған жұмыстарды қабылдау жөніндегі комиссияларға қатысу;</w:t>
      </w:r>
    </w:p>
    <w:bookmarkEnd w:id="6"/>
    <w:bookmarkStart w:name="z12" w:id="7"/>
    <w:p>
      <w:pPr>
        <w:spacing w:after="0"/>
        <w:ind w:left="0"/>
        <w:jc w:val="both"/>
      </w:pPr>
      <w:r>
        <w:rPr>
          <w:rFonts w:ascii="Times New Roman"/>
          <w:b w:val="false"/>
          <w:i w:val="false"/>
          <w:color w:val="000000"/>
          <w:sz w:val="28"/>
        </w:rPr>
        <w:t xml:space="preserve">
      4) "Тұрғын үй қатынастары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 Ұлттық экономика министрінің 2015 жылғы 19 ақпандағы № 108 бұйрығымен бекітілген (Нормативтік құқықтық актілерді мемлекеттік тіркеу тізілімінде № 10528 болып тіркелген) Кондоминиум объектісін басқару жөніндегі </w:t>
      </w:r>
      <w:r>
        <w:rPr>
          <w:rFonts w:ascii="Times New Roman"/>
          <w:b w:val="false"/>
          <w:i w:val="false"/>
          <w:color w:val="000000"/>
          <w:sz w:val="28"/>
        </w:rPr>
        <w:t>қағидалар</w:t>
      </w:r>
      <w:r>
        <w:rPr>
          <w:rFonts w:ascii="Times New Roman"/>
          <w:b w:val="false"/>
          <w:i w:val="false"/>
          <w:color w:val="000000"/>
          <w:sz w:val="28"/>
        </w:rPr>
        <w:t xml:space="preserve"> талаптарының бұзылуын жою және әкімшілік құқық бұзушылық туралы хаттамалар жасау жөнінде орындалуы міндетті нұсқамалар (ұсынымдар) шығару;</w:t>
      </w:r>
    </w:p>
    <w:bookmarkEnd w:id="7"/>
    <w:bookmarkStart w:name="z13" w:id="8"/>
    <w:p>
      <w:pPr>
        <w:spacing w:after="0"/>
        <w:ind w:left="0"/>
        <w:jc w:val="both"/>
      </w:pPr>
      <w:r>
        <w:rPr>
          <w:rFonts w:ascii="Times New Roman"/>
          <w:b w:val="false"/>
          <w:i w:val="false"/>
          <w:color w:val="000000"/>
          <w:sz w:val="28"/>
        </w:rPr>
        <w:t>
      5) пәтерлердің, тұрғын емес үй-жайлардың меншік иелері өтініш берген кезде кондоминиум объектісін басқару жөніндегі есептің болуына тексеру;</w:t>
      </w:r>
    </w:p>
    <w:bookmarkEnd w:id="8"/>
    <w:bookmarkStart w:name="z14" w:id="9"/>
    <w:p>
      <w:pPr>
        <w:spacing w:after="0"/>
        <w:ind w:left="0"/>
        <w:jc w:val="both"/>
      </w:pPr>
      <w:r>
        <w:rPr>
          <w:rFonts w:ascii="Times New Roman"/>
          <w:b w:val="false"/>
          <w:i w:val="false"/>
          <w:color w:val="000000"/>
          <w:sz w:val="28"/>
        </w:rPr>
        <w:t>
      6) тұрғын үй инспекциясының кондоминиум объектісін басқару жөніндегі уақытша басқарушы компанияны айқындау және тағайындау қағидаларына сәйкес уақытша басқарушы компанияны айқындайды және тағайындайды;</w:t>
      </w:r>
    </w:p>
    <w:bookmarkEnd w:id="9"/>
    <w:bookmarkStart w:name="z15" w:id="10"/>
    <w:p>
      <w:pPr>
        <w:spacing w:after="0"/>
        <w:ind w:left="0"/>
        <w:jc w:val="both"/>
      </w:pPr>
      <w:r>
        <w:rPr>
          <w:rFonts w:ascii="Times New Roman"/>
          <w:b w:val="false"/>
          <w:i w:val="false"/>
          <w:color w:val="000000"/>
          <w:sz w:val="28"/>
        </w:rPr>
        <w:t>
      7) тұрғын үй қорына түгендеу жүргізуді дербес не ұйымдарды тарта отырып қамтамасыз ету;</w:t>
      </w:r>
    </w:p>
    <w:bookmarkEnd w:id="10"/>
    <w:bookmarkStart w:name="z16" w:id="11"/>
    <w:p>
      <w:pPr>
        <w:spacing w:after="0"/>
        <w:ind w:left="0"/>
        <w:jc w:val="both"/>
      </w:pPr>
      <w:r>
        <w:rPr>
          <w:rFonts w:ascii="Times New Roman"/>
          <w:b w:val="false"/>
          <w:i w:val="false"/>
          <w:color w:val="000000"/>
          <w:sz w:val="28"/>
        </w:rPr>
        <w:t xml:space="preserve">
      8) Қазақстан Республикасы Индустрия және инфрақұрылымдық даму министрінің міндетін атқарушының 2020 жылғы 31 наурыздағы № 172 бұйрығымен бекітілген (Нормативтік құқықтық актілерді мемлекеттік тіркеу тізілімінде № 20245 болып тіркелген) (бұдан әрі - Қағидалар)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w:t>
      </w:r>
      <w:r>
        <w:rPr>
          <w:rFonts w:ascii="Times New Roman"/>
          <w:b w:val="false"/>
          <w:i w:val="false"/>
          <w:color w:val="000000"/>
          <w:sz w:val="28"/>
        </w:rPr>
        <w:t>қағидаларына</w:t>
      </w:r>
      <w:r>
        <w:rPr>
          <w:rFonts w:ascii="Times New Roman"/>
          <w:b w:val="false"/>
          <w:i w:val="false"/>
          <w:color w:val="000000"/>
          <w:sz w:val="28"/>
        </w:rPr>
        <w:t xml:space="preserve"> сәйкес қорытынды мәліметтерді толтыра отырып, жұмыс істеп тұрған көппәтерлі тұрғын үйлерді есепке алуды жүзеге асыру;</w:t>
      </w:r>
    </w:p>
    <w:bookmarkEnd w:id="11"/>
    <w:bookmarkStart w:name="z17" w:id="12"/>
    <w:p>
      <w:pPr>
        <w:spacing w:after="0"/>
        <w:ind w:left="0"/>
        <w:jc w:val="both"/>
      </w:pPr>
      <w:r>
        <w:rPr>
          <w:rFonts w:ascii="Times New Roman"/>
          <w:b w:val="false"/>
          <w:i w:val="false"/>
          <w:color w:val="000000"/>
          <w:sz w:val="28"/>
        </w:rPr>
        <w:t>
      9) кондоминиум объектісін басқару нысандары және кондоминиум объектісін басқару субъектілері бойынша көппәтерлі тұрғын үйлердің тізілімін жүргізу;</w:t>
      </w:r>
    </w:p>
    <w:bookmarkEnd w:id="12"/>
    <w:bookmarkStart w:name="z18" w:id="13"/>
    <w:p>
      <w:pPr>
        <w:spacing w:after="0"/>
        <w:ind w:left="0"/>
        <w:jc w:val="both"/>
      </w:pPr>
      <w:r>
        <w:rPr>
          <w:rFonts w:ascii="Times New Roman"/>
          <w:b w:val="false"/>
          <w:i w:val="false"/>
          <w:color w:val="000000"/>
          <w:sz w:val="28"/>
        </w:rPr>
        <w:t>
      10) кондоминиум объектісін басқару субъектілерінің және көппәтерлі тұрғын үйлерді басқарушылардың тізілімін жергілікті атқарушы органның интернет-ресурсында орналастыра отырып жүргізу</w:t>
      </w:r>
    </w:p>
    <w:bookmarkEnd w:id="13"/>
    <w:bookmarkStart w:name="z19" w:id="14"/>
    <w:p>
      <w:pPr>
        <w:spacing w:after="0"/>
        <w:ind w:left="0"/>
        <w:jc w:val="both"/>
      </w:pPr>
      <w:r>
        <w:rPr>
          <w:rFonts w:ascii="Times New Roman"/>
          <w:b w:val="false"/>
          <w:i w:val="false"/>
          <w:color w:val="000000"/>
          <w:sz w:val="28"/>
        </w:rPr>
        <w:t xml:space="preserve">
      11) Қазақстан Республикасының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31-бабының 2-тармағында көрсетілген көппәтерлі тұрғын үйдің құжаттарын қабылдау-беру актісі бойынша Тапсырыс берушіден (құрылыс салушыдан) берілген қағаз және (немесе) электрондық тасығыштарда және Қазақстан Республикасының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51-1-бабының 3-тармағында көрсетілген көппәтерлі тұрғын үйдің құжаттарын қабылдау қабылдау-тапсыру актісі бойынша меншік иелері бірлестігінің төрағасынан берілген қағаз және (немесе) электрондық тасығыштарда қабылдау;</w:t>
      </w:r>
    </w:p>
    <w:bookmarkEnd w:id="14"/>
    <w:bookmarkStart w:name="z20" w:id="15"/>
    <w:p>
      <w:pPr>
        <w:spacing w:after="0"/>
        <w:ind w:left="0"/>
        <w:jc w:val="both"/>
      </w:pPr>
      <w:r>
        <w:rPr>
          <w:rFonts w:ascii="Times New Roman"/>
          <w:b w:val="false"/>
          <w:i w:val="false"/>
          <w:color w:val="000000"/>
          <w:sz w:val="28"/>
        </w:rPr>
        <w:t>
      12) Қазақстан Республикасының заңдарында көзделген өзге де мәселелер.</w:t>
      </w:r>
    </w:p>
    <w:bookmarkEnd w:id="15"/>
    <w:bookmarkStart w:name="z21" w:id="16"/>
    <w:p>
      <w:pPr>
        <w:spacing w:after="0"/>
        <w:ind w:left="0"/>
        <w:jc w:val="both"/>
      </w:pPr>
      <w:r>
        <w:rPr>
          <w:rFonts w:ascii="Times New Roman"/>
          <w:b w:val="false"/>
          <w:i w:val="false"/>
          <w:color w:val="000000"/>
          <w:sz w:val="28"/>
        </w:rPr>
        <w:t xml:space="preserve">
      "Тұрғын үй қатынастары туралы" </w:t>
      </w:r>
      <w:r>
        <w:rPr>
          <w:rFonts w:ascii="Times New Roman"/>
          <w:b w:val="false"/>
          <w:i w:val="false"/>
          <w:color w:val="000000"/>
          <w:sz w:val="28"/>
        </w:rPr>
        <w:t>Заңның</w:t>
      </w:r>
      <w:r>
        <w:rPr>
          <w:rFonts w:ascii="Times New Roman"/>
          <w:b w:val="false"/>
          <w:i w:val="false"/>
          <w:color w:val="000000"/>
          <w:sz w:val="28"/>
        </w:rPr>
        <w:t xml:space="preserve"> 10-9-бабының 1-тармағында көрсетілген мемлекеттік бақылау мен қадағалауды жүзеге асыратын тұрғын үй инспекциясының лауазымды адамдары: </w:t>
      </w:r>
    </w:p>
    <w:bookmarkEnd w:id="16"/>
    <w:bookmarkStart w:name="z22" w:id="17"/>
    <w:p>
      <w:pPr>
        <w:spacing w:after="0"/>
        <w:ind w:left="0"/>
        <w:jc w:val="both"/>
      </w:pPr>
      <w:r>
        <w:rPr>
          <w:rFonts w:ascii="Times New Roman"/>
          <w:b w:val="false"/>
          <w:i w:val="false"/>
          <w:color w:val="000000"/>
          <w:sz w:val="28"/>
        </w:rPr>
        <w:t>
       пәтерлердің, тұрғын емес үй-жайлардың, тұрақ орындарының, қоймалардың меншік иелері өтініш жасаған кезде белгіленген мерзімде кондоминиум объектісін басқару бойынша ай сайынғы және жылдық есептерді ұсыну</w:t>
      </w:r>
    </w:p>
    <w:bookmarkEnd w:id="17"/>
    <w:bookmarkStart w:name="z23" w:id="18"/>
    <w:p>
      <w:pPr>
        <w:spacing w:after="0"/>
        <w:ind w:left="0"/>
        <w:jc w:val="both"/>
      </w:pPr>
      <w:r>
        <w:rPr>
          <w:rFonts w:ascii="Times New Roman"/>
          <w:b w:val="false"/>
          <w:i w:val="false"/>
          <w:color w:val="000000"/>
          <w:sz w:val="28"/>
        </w:rPr>
        <w:t xml:space="preserve">
      пәтерлердің, тұрғын емес үй-жайлардың, тұрақ орындарының, қоймалардың меншік иелері өтініш жасаған кезде белгіленген мерзімде осы Заңның талаптарына сәйкес екінші деңгейдегі банктерде кондоминиум объектісін басқаруға ақшаны (ағымдағы шотты) және кондоминиум объектісінің ортақ мүлкін (жинақ шотын) күрделі жөндеуге ақша жинақтау үшін жинақ шотын аудару үшін ағымдағы шот ашу; </w:t>
      </w:r>
    </w:p>
    <w:bookmarkEnd w:id="18"/>
    <w:bookmarkStart w:name="z24" w:id="19"/>
    <w:p>
      <w:pPr>
        <w:spacing w:after="0"/>
        <w:ind w:left="0"/>
        <w:jc w:val="both"/>
      </w:pPr>
      <w:r>
        <w:rPr>
          <w:rFonts w:ascii="Times New Roman"/>
          <w:b w:val="false"/>
          <w:i w:val="false"/>
          <w:color w:val="000000"/>
          <w:sz w:val="28"/>
        </w:rPr>
        <w:t>
       инженерлік желілер мен жабдықтарды жылыту маусымына дайындау, халықтың аз қозғалатын топтары үшін лифтілер мен көтергіштерді, түтін шығару жүйелерін, өрт дабылын, ішкі өртке қарсы су құбырын тиісінше пайдалану жөніндегі іс-шараларды жүзеге асыру;</w:t>
      </w:r>
    </w:p>
    <w:bookmarkEnd w:id="19"/>
    <w:bookmarkStart w:name="z25" w:id="20"/>
    <w:p>
      <w:pPr>
        <w:spacing w:after="0"/>
        <w:ind w:left="0"/>
        <w:jc w:val="both"/>
      </w:pPr>
      <w:r>
        <w:rPr>
          <w:rFonts w:ascii="Times New Roman"/>
          <w:b w:val="false"/>
          <w:i w:val="false"/>
          <w:color w:val="000000"/>
          <w:sz w:val="28"/>
        </w:rPr>
        <w:t xml:space="preserve">
      кондоминиум объектісін басқару жөніндегі шарттардың болуы; </w:t>
      </w:r>
    </w:p>
    <w:bookmarkEnd w:id="20"/>
    <w:bookmarkStart w:name="z26" w:id="21"/>
    <w:p>
      <w:pPr>
        <w:spacing w:after="0"/>
        <w:ind w:left="0"/>
        <w:jc w:val="both"/>
      </w:pPr>
      <w:r>
        <w:rPr>
          <w:rFonts w:ascii="Times New Roman"/>
          <w:b w:val="false"/>
          <w:i w:val="false"/>
          <w:color w:val="000000"/>
          <w:sz w:val="28"/>
        </w:rPr>
        <w:t xml:space="preserve">
      кондоминиум объектілерін тіркеудің болуы; </w:t>
      </w:r>
    </w:p>
    <w:bookmarkEnd w:id="21"/>
    <w:bookmarkStart w:name="z27" w:id="22"/>
    <w:p>
      <w:pPr>
        <w:spacing w:after="0"/>
        <w:ind w:left="0"/>
        <w:jc w:val="both"/>
      </w:pPr>
      <w:r>
        <w:rPr>
          <w:rFonts w:ascii="Times New Roman"/>
          <w:b w:val="false"/>
          <w:i w:val="false"/>
          <w:color w:val="000000"/>
          <w:sz w:val="28"/>
        </w:rPr>
        <w:t>
       жиналыс хаттамасымен бекітілген кондоминиум объектісін басқаруға арналған шығыстардың жылдық сметасының болуы;</w:t>
      </w:r>
    </w:p>
    <w:bookmarkEnd w:id="22"/>
    <w:bookmarkStart w:name="z28" w:id="23"/>
    <w:p>
      <w:pPr>
        <w:spacing w:after="0"/>
        <w:ind w:left="0"/>
        <w:jc w:val="both"/>
      </w:pPr>
      <w:r>
        <w:rPr>
          <w:rFonts w:ascii="Times New Roman"/>
          <w:b w:val="false"/>
          <w:i w:val="false"/>
          <w:color w:val="000000"/>
          <w:sz w:val="28"/>
        </w:rPr>
        <w:t xml:space="preserve">
      кондоминиум объектісінің ортақ мүлкінің мүкәммалдық тізбесі негізінде кондоминиум объектісін қараудың жыл сайынғы актісін жүргізу туралы растайтын құжаттардың болуы; </w:t>
      </w:r>
    </w:p>
    <w:bookmarkEnd w:id="23"/>
    <w:bookmarkStart w:name="z29" w:id="24"/>
    <w:p>
      <w:pPr>
        <w:spacing w:after="0"/>
        <w:ind w:left="0"/>
        <w:jc w:val="both"/>
      </w:pPr>
      <w:r>
        <w:rPr>
          <w:rFonts w:ascii="Times New Roman"/>
          <w:b w:val="false"/>
          <w:i w:val="false"/>
          <w:color w:val="000000"/>
          <w:sz w:val="28"/>
        </w:rPr>
        <w:t xml:space="preserve">
       жертөле үй-жайларын, паркингтерді және басқа да ортақ пайдаланылатын орындарды дезинфекциялау, дезинсекциялау және дератизациялау жөніндегі жұмыстарды орындау туралы растайтын құжаттардың болуы </w:t>
      </w:r>
    </w:p>
    <w:bookmarkEnd w:id="24"/>
    <w:bookmarkStart w:name="z30" w:id="25"/>
    <w:p>
      <w:pPr>
        <w:spacing w:after="0"/>
        <w:ind w:left="0"/>
        <w:jc w:val="both"/>
      </w:pPr>
      <w:r>
        <w:rPr>
          <w:rFonts w:ascii="Times New Roman"/>
          <w:b w:val="false"/>
          <w:i w:val="false"/>
          <w:color w:val="000000"/>
          <w:sz w:val="28"/>
        </w:rPr>
        <w:t>
       кондоминиум объектісінің ортақ мүлкінің бөліктерінде (қасбеттер, кіреберістер, вестибюльдер, холлдар, дәліздер, баспалдақ шерулері мен баспалдақ алаңдары, лифттер, шатырлар, кіру топтарының күнқағарлары (шатырлары), шатырлар, техникалық қабаттар, жертөлелер, үйге ортақ инженерлік жүйелер мен жабдықтар, абоненттік пошта жәшіктері, көппәтерлі тұрғын үйдің астындағы жер учаскесі және (немесе) үй жанындағы жер учаскесі, абаттандыру элементтері және басқа да ортақ пайдаланылатын мүлік) ақаулықтың болуы;</w:t>
      </w:r>
    </w:p>
    <w:bookmarkEnd w:id="25"/>
    <w:bookmarkStart w:name="z31" w:id="26"/>
    <w:p>
      <w:pPr>
        <w:spacing w:after="0"/>
        <w:ind w:left="0"/>
        <w:jc w:val="both"/>
      </w:pPr>
      <w:r>
        <w:rPr>
          <w:rFonts w:ascii="Times New Roman"/>
          <w:b w:val="false"/>
          <w:i w:val="false"/>
          <w:color w:val="000000"/>
          <w:sz w:val="28"/>
        </w:rPr>
        <w:t xml:space="preserve">
      мүлік иелері, үй кеңесі және тексеру комиссиясы (Ревизоры) бірлестігі төрағасының өкілеттік мерзімдерін сақтау; </w:t>
      </w:r>
    </w:p>
    <w:bookmarkEnd w:id="26"/>
    <w:bookmarkStart w:name="z32" w:id="27"/>
    <w:p>
      <w:pPr>
        <w:spacing w:after="0"/>
        <w:ind w:left="0"/>
        <w:jc w:val="both"/>
      </w:pPr>
      <w:r>
        <w:rPr>
          <w:rFonts w:ascii="Times New Roman"/>
          <w:b w:val="false"/>
          <w:i w:val="false"/>
          <w:color w:val="000000"/>
          <w:sz w:val="28"/>
        </w:rPr>
        <w:t>
      жиналыстар хаттамаларының пәтерлер, тұрғын емес үй-жайлар, көппәтерлі тұрғын үй иелері жиналыстары хаттамаларының үлгі нысандарына сәйкестігі;</w:t>
      </w:r>
    </w:p>
    <w:bookmarkEnd w:id="27"/>
    <w:bookmarkStart w:name="z33" w:id="28"/>
    <w:p>
      <w:pPr>
        <w:spacing w:after="0"/>
        <w:ind w:left="0"/>
        <w:jc w:val="both"/>
      </w:pPr>
      <w:r>
        <w:rPr>
          <w:rFonts w:ascii="Times New Roman"/>
          <w:b w:val="false"/>
          <w:i w:val="false"/>
          <w:color w:val="000000"/>
          <w:sz w:val="28"/>
        </w:rPr>
        <w:t xml:space="preserve">
      мүгедектігі бар адамдар және халықтың басқа да мобильділігі төмен топтары үшін кедергісіз ортаның болуы; </w:t>
      </w:r>
    </w:p>
    <w:bookmarkEnd w:id="28"/>
    <w:bookmarkStart w:name="z34" w:id="29"/>
    <w:p>
      <w:pPr>
        <w:spacing w:after="0"/>
        <w:ind w:left="0"/>
        <w:jc w:val="both"/>
      </w:pPr>
      <w:r>
        <w:rPr>
          <w:rFonts w:ascii="Times New Roman"/>
          <w:b w:val="false"/>
          <w:i w:val="false"/>
          <w:color w:val="000000"/>
          <w:sz w:val="28"/>
        </w:rPr>
        <w:t xml:space="preserve">
      кондоминиум объектісін басқару жөніндегі функцияларды жүзеге асыруға біліктілігін растайтын көппәтерлі тұрғын үйді басқаратын кондоминиум объектісін басқару субъектісінде құжаттың болуы бойынша талаптардың сақталуына бақылау жүргізеді."; </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6" w:id="30"/>
    <w:p>
      <w:pPr>
        <w:spacing w:after="0"/>
        <w:ind w:left="0"/>
        <w:jc w:val="both"/>
      </w:pPr>
      <w:r>
        <w:rPr>
          <w:rFonts w:ascii="Times New Roman"/>
          <w:b w:val="false"/>
          <w:i w:val="false"/>
          <w:color w:val="000000"/>
          <w:sz w:val="28"/>
        </w:rPr>
        <w:t>
      "17. Тұрғын үй инспекциясы елді мекендердің шекаралары шегінде тұрғын үй қорын басқару, газ және газбен жабдықтау саласындағы әлеуметтік инфрақұрылым объектілерінде мемлекеттік бақылауды, сондай елді мекендердің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 мемлекеттік қадағалауды жүзеге асыру кезінде:</w:t>
      </w:r>
    </w:p>
    <w:bookmarkEnd w:id="30"/>
    <w:bookmarkStart w:name="z37" w:id="31"/>
    <w:p>
      <w:pPr>
        <w:spacing w:after="0"/>
        <w:ind w:left="0"/>
        <w:jc w:val="both"/>
      </w:pPr>
      <w:r>
        <w:rPr>
          <w:rFonts w:ascii="Times New Roman"/>
          <w:b w:val="false"/>
          <w:i w:val="false"/>
          <w:color w:val="000000"/>
          <w:sz w:val="28"/>
        </w:rPr>
        <w:t>
      1) жергілікті атқарушы органның интернет-ресурсында:</w:t>
      </w:r>
    </w:p>
    <w:bookmarkEnd w:id="31"/>
    <w:bookmarkStart w:name="z38" w:id="32"/>
    <w:p>
      <w:pPr>
        <w:spacing w:after="0"/>
        <w:ind w:left="0"/>
        <w:jc w:val="both"/>
      </w:pPr>
      <w:r>
        <w:rPr>
          <w:rFonts w:ascii="Times New Roman"/>
          <w:b w:val="false"/>
          <w:i w:val="false"/>
          <w:color w:val="000000"/>
          <w:sz w:val="28"/>
        </w:rPr>
        <w:t>
      мемлекеттік бақылау және мемлекеттік қадағалау объектілері мен субъектілері туралы;</w:t>
      </w:r>
    </w:p>
    <w:bookmarkEnd w:id="32"/>
    <w:bookmarkStart w:name="z39" w:id="33"/>
    <w:p>
      <w:pPr>
        <w:spacing w:after="0"/>
        <w:ind w:left="0"/>
        <w:jc w:val="both"/>
      </w:pPr>
      <w:r>
        <w:rPr>
          <w:rFonts w:ascii="Times New Roman"/>
          <w:b w:val="false"/>
          <w:i w:val="false"/>
          <w:color w:val="000000"/>
          <w:sz w:val="28"/>
        </w:rPr>
        <w:t xml:space="preserve">
      тексеру кестелері және олардың нәтижелері туралы; </w:t>
      </w:r>
    </w:p>
    <w:bookmarkEnd w:id="33"/>
    <w:bookmarkStart w:name="z40" w:id="34"/>
    <w:p>
      <w:pPr>
        <w:spacing w:after="0"/>
        <w:ind w:left="0"/>
        <w:jc w:val="both"/>
      </w:pPr>
      <w:r>
        <w:rPr>
          <w:rFonts w:ascii="Times New Roman"/>
          <w:b w:val="false"/>
          <w:i w:val="false"/>
          <w:color w:val="000000"/>
          <w:sz w:val="28"/>
        </w:rPr>
        <w:t xml:space="preserve">
      анықталған кемшіліктер туралы, сондай-ақ әлеуметтік инфрақұрылым объектілерінде "Тұрғын үй қатынастары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 туралы жасалған актілер мен шығарылған нұсқамалар туралы;</w:t>
      </w:r>
    </w:p>
    <w:bookmarkEnd w:id="34"/>
    <w:bookmarkStart w:name="z41" w:id="35"/>
    <w:p>
      <w:pPr>
        <w:spacing w:after="0"/>
        <w:ind w:left="0"/>
        <w:jc w:val="both"/>
      </w:pPr>
      <w:r>
        <w:rPr>
          <w:rFonts w:ascii="Times New Roman"/>
          <w:b w:val="false"/>
          <w:i w:val="false"/>
          <w:color w:val="000000"/>
          <w:sz w:val="28"/>
        </w:rPr>
        <w:t>
      кондоминиум объектісін басқару нысандары және елді мекен шегінде кондоминиум объектісін басқару субъектілері бойынша көппәтерлі тұрғын үйлердің тізілімі;</w:t>
      </w:r>
    </w:p>
    <w:bookmarkEnd w:id="35"/>
    <w:bookmarkStart w:name="z42" w:id="36"/>
    <w:p>
      <w:pPr>
        <w:spacing w:after="0"/>
        <w:ind w:left="0"/>
        <w:jc w:val="both"/>
      </w:pPr>
      <w:r>
        <w:rPr>
          <w:rFonts w:ascii="Times New Roman"/>
          <w:b w:val="false"/>
          <w:i w:val="false"/>
          <w:color w:val="000000"/>
          <w:sz w:val="28"/>
        </w:rPr>
        <w:t>
      кондоминиум объектісін басқару субъектілерінің және көппәтерлі тұрғын үйлерді басқарушылардың тізілімі;</w:t>
      </w:r>
    </w:p>
    <w:bookmarkEnd w:id="36"/>
    <w:bookmarkStart w:name="z43" w:id="37"/>
    <w:p>
      <w:pPr>
        <w:spacing w:after="0"/>
        <w:ind w:left="0"/>
        <w:jc w:val="both"/>
      </w:pPr>
      <w:r>
        <w:rPr>
          <w:rFonts w:ascii="Times New Roman"/>
          <w:b w:val="false"/>
          <w:i w:val="false"/>
          <w:color w:val="000000"/>
          <w:sz w:val="28"/>
        </w:rPr>
        <w:t>
      күрделі жөндеу жүргізуді талап ететін көппәтерлі тұрғын үйлердің тізбесі;</w:t>
      </w:r>
    </w:p>
    <w:bookmarkEnd w:id="37"/>
    <w:bookmarkStart w:name="z44" w:id="38"/>
    <w:p>
      <w:pPr>
        <w:spacing w:after="0"/>
        <w:ind w:left="0"/>
        <w:jc w:val="both"/>
      </w:pPr>
      <w:r>
        <w:rPr>
          <w:rFonts w:ascii="Times New Roman"/>
          <w:b w:val="false"/>
          <w:i w:val="false"/>
          <w:color w:val="000000"/>
          <w:sz w:val="28"/>
        </w:rPr>
        <w:t>
      2) тұрғын үй қатынастары және тұрғын үй-коммуналдық шаруашылық саласындағы электрондық ақпараттық ресурстарды орталықтандырылған жинау және сақтаудың ақпараттық жүйесінде:</w:t>
      </w:r>
    </w:p>
    <w:bookmarkEnd w:id="38"/>
    <w:bookmarkStart w:name="z45" w:id="39"/>
    <w:p>
      <w:pPr>
        <w:spacing w:after="0"/>
        <w:ind w:left="0"/>
        <w:jc w:val="both"/>
      </w:pPr>
      <w:r>
        <w:rPr>
          <w:rFonts w:ascii="Times New Roman"/>
          <w:b w:val="false"/>
          <w:i w:val="false"/>
          <w:color w:val="000000"/>
          <w:sz w:val="28"/>
        </w:rPr>
        <w:t>
      тұрғын үй қорына түгендеу жүргізу;</w:t>
      </w:r>
    </w:p>
    <w:bookmarkEnd w:id="39"/>
    <w:bookmarkStart w:name="z46" w:id="40"/>
    <w:p>
      <w:pPr>
        <w:spacing w:after="0"/>
        <w:ind w:left="0"/>
        <w:jc w:val="both"/>
      </w:pPr>
      <w:r>
        <w:rPr>
          <w:rFonts w:ascii="Times New Roman"/>
          <w:b w:val="false"/>
          <w:i w:val="false"/>
          <w:color w:val="000000"/>
          <w:sz w:val="28"/>
        </w:rPr>
        <w:t>
      қорытынды мәліметтерді толтыра отырып, жұмыс істеп тұрған көппәтерлі тұрғын үйлерді есепке алу.";</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48" w:id="41"/>
    <w:p>
      <w:pPr>
        <w:spacing w:after="0"/>
        <w:ind w:left="0"/>
        <w:jc w:val="both"/>
      </w:pPr>
      <w:r>
        <w:rPr>
          <w:rFonts w:ascii="Times New Roman"/>
          <w:b w:val="false"/>
          <w:i w:val="false"/>
          <w:color w:val="000000"/>
          <w:sz w:val="28"/>
        </w:rPr>
        <w:t xml:space="preserve">
      "19. Тұрғын үй инспекциясы "Жылжымайтын мүлікке құқықтарды мемлекеттік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кондоминиум объектісін мемлекеттік тіркеу үшін құжаттарды ұсынады, сондай-ақ кондоминиум объектісінің ортақ мүлкінің түгендеу тізбесін жасай отырып, жұмыс істеп тұрған көппәтерлі тұрғын үйлерді мемлекеттік техникалық тексеруді, сондай-ақ көппәтерлі тұрғын үйге және үй жанындағы жер учаскесіне жылжымайтын мүлік объектісінің кадастрлық паспортын дайындауды (қалпына келтіруді) қамтамасыз етеді, оның ішінде төмендегілерден тиісті өтініштің түсуі негізінде:</w:t>
      </w:r>
    </w:p>
    <w:bookmarkEnd w:id="41"/>
    <w:bookmarkStart w:name="z49" w:id="42"/>
    <w:p>
      <w:pPr>
        <w:spacing w:after="0"/>
        <w:ind w:left="0"/>
        <w:jc w:val="both"/>
      </w:pPr>
      <w:r>
        <w:rPr>
          <w:rFonts w:ascii="Times New Roman"/>
          <w:b w:val="false"/>
          <w:i w:val="false"/>
          <w:color w:val="000000"/>
          <w:sz w:val="28"/>
        </w:rPr>
        <w:t>
      жиналыс шешімі бойынша пәтерлердің, тұрғын емес үй-жайлардың меншік иелері;</w:t>
      </w:r>
    </w:p>
    <w:bookmarkEnd w:id="42"/>
    <w:bookmarkStart w:name="z50" w:id="43"/>
    <w:p>
      <w:pPr>
        <w:spacing w:after="0"/>
        <w:ind w:left="0"/>
        <w:jc w:val="both"/>
      </w:pPr>
      <w:r>
        <w:rPr>
          <w:rFonts w:ascii="Times New Roman"/>
          <w:b w:val="false"/>
          <w:i w:val="false"/>
          <w:color w:val="000000"/>
          <w:sz w:val="28"/>
        </w:rPr>
        <w:t>
      меншік иелері бірлестігінің төрағасы;</w:t>
      </w:r>
    </w:p>
    <w:bookmarkEnd w:id="43"/>
    <w:bookmarkStart w:name="z51" w:id="44"/>
    <w:p>
      <w:pPr>
        <w:spacing w:after="0"/>
        <w:ind w:left="0"/>
        <w:jc w:val="both"/>
      </w:pPr>
      <w:r>
        <w:rPr>
          <w:rFonts w:ascii="Times New Roman"/>
          <w:b w:val="false"/>
          <w:i w:val="false"/>
          <w:color w:val="000000"/>
          <w:sz w:val="28"/>
        </w:rPr>
        <w:t>
      кондоминиум объектісін басқару субъектісі.".</w:t>
      </w:r>
    </w:p>
    <w:bookmarkEnd w:id="44"/>
    <w:bookmarkStart w:name="z52" w:id="45"/>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45"/>
    <w:bookmarkStart w:name="z53" w:id="4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6"/>
    <w:bookmarkStart w:name="z54" w:id="47"/>
    <w:p>
      <w:pPr>
        <w:spacing w:after="0"/>
        <w:ind w:left="0"/>
        <w:jc w:val="both"/>
      </w:pPr>
      <w:r>
        <w:rPr>
          <w:rFonts w:ascii="Times New Roman"/>
          <w:b w:val="false"/>
          <w:i w:val="false"/>
          <w:color w:val="000000"/>
          <w:sz w:val="28"/>
        </w:rPr>
        <w:t>
      2) осы бұйрықтың Қазақстан Республикасы Өнеркәсіп және құрылыс министрлігінің интернет-ресурсында орналастырылуын қамтамасыз етсін.</w:t>
      </w:r>
    </w:p>
    <w:bookmarkEnd w:id="47"/>
    <w:bookmarkStart w:name="z55" w:id="4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Өнеркәсіп және құрылыс вице-министріне жүктелсін.</w:t>
      </w:r>
    </w:p>
    <w:bookmarkEnd w:id="48"/>
    <w:bookmarkStart w:name="z56" w:id="4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