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50b0" w14:textId="ce850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"Негізгі қуатқа тең қол жеткізу қағидаларын бекіту туралы" Қазақстан Республикасының Бәсекелестікті қорғау және дамыту агенттігі төрағасының 2022 жылғы 13 маусымдағы № 15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м.а. 2025 жылғы 17 шiлдедегi № 7 бұйрығы. Қазақстан Республикасының Әділет министрлігінде 2025 жылғы 17 шiлдеде № 36458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"Негізгі қуатқа тең қол жеткізу қағидаларын бекіту туралы" Қазақстан Республикасының Бәсекелестікті қорғау және дамыту агенттігі төрағасының 2022 жылғы 13 маусымдағы № 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28495 болып тіркелген)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Негізгі қуатқа тең қол жеткізу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Қосымша уақыт шығындары қажет болған жағдайда, негізгі қуат иесі монополияға қарсы органға Қағидалардың 7-тармағында көрсетілген мерзімді ұзарту туралы дәлелді өтінішпен бір және (немесе) бірнеше шарттар сақталған кезде жүгінеді:</w:t>
      </w:r>
    </w:p>
    <w:bookmarkEnd w:id="3"/>
    <w:bookmarkStart w:name="z6" w:id="4"/>
    <w:p>
      <w:pPr>
        <w:spacing w:after="0"/>
        <w:ind w:left="0"/>
        <w:jc w:val="both"/>
      </w:pPr>
      <w:r>
        <w:rPr>
          <w:rFonts w:ascii="Times New Roman"/>
          <w:b w:val="false"/>
          <w:i w:val="false"/>
          <w:color w:val="000000"/>
          <w:sz w:val="28"/>
        </w:rPr>
        <w:t>
      1) сатып алу-сату немесе қызметті (жұмысты) көрсету шартын ресімдеу және жасасу кезінде контрагенттерден өтінімдерді қабылдау үшін ақпараттық жүйені енгізу;</w:t>
      </w:r>
    </w:p>
    <w:bookmarkEnd w:id="4"/>
    <w:bookmarkStart w:name="z7" w:id="5"/>
    <w:p>
      <w:pPr>
        <w:spacing w:after="0"/>
        <w:ind w:left="0"/>
        <w:jc w:val="both"/>
      </w:pPr>
      <w:r>
        <w:rPr>
          <w:rFonts w:ascii="Times New Roman"/>
          <w:b w:val="false"/>
          <w:i w:val="false"/>
          <w:color w:val="000000"/>
          <w:sz w:val="28"/>
        </w:rPr>
        <w:t>
      2) негізгі қуатқа қолжетімділікті алудың ішкі тәртібін бекіту;</w:t>
      </w:r>
    </w:p>
    <w:bookmarkEnd w:id="5"/>
    <w:bookmarkStart w:name="z8" w:id="6"/>
    <w:p>
      <w:pPr>
        <w:spacing w:after="0"/>
        <w:ind w:left="0"/>
        <w:jc w:val="both"/>
      </w:pPr>
      <w:r>
        <w:rPr>
          <w:rFonts w:ascii="Times New Roman"/>
          <w:b w:val="false"/>
          <w:i w:val="false"/>
          <w:color w:val="000000"/>
          <w:sz w:val="28"/>
        </w:rPr>
        <w:t>
      3) негізгі қуатқа қолжетімділікті алушылармен сатып алу-сату немесе қызметті (жұмысты) көрсету шарттарын қайта жасасу;</w:t>
      </w:r>
    </w:p>
    <w:bookmarkEnd w:id="6"/>
    <w:bookmarkStart w:name="z9" w:id="7"/>
    <w:p>
      <w:pPr>
        <w:spacing w:after="0"/>
        <w:ind w:left="0"/>
        <w:jc w:val="both"/>
      </w:pPr>
      <w:r>
        <w:rPr>
          <w:rFonts w:ascii="Times New Roman"/>
          <w:b w:val="false"/>
          <w:i w:val="false"/>
          <w:color w:val="000000"/>
          <w:sz w:val="28"/>
        </w:rPr>
        <w:t>
      4) негізгі қуатты пайдаланумен байланысты қызметтен алынған кіріс есебінен қаржыландырылатын және тиісті саланы реттеуді жүзеге асыратын уәкілетті органмен және монополияға қарсы органмен келісілген бес жылдан аспайтын мерзімге инвестициялық жобаларды іске асыруды біржолғы аяқтау, сондай-ақ негізгі қуат иесіне Қазақстан Республикасының заңнамасында көзделген талаптарды орындау қажеттілігі.</w:t>
      </w:r>
    </w:p>
    <w:bookmarkEnd w:id="7"/>
    <w:bookmarkStart w:name="z10" w:id="8"/>
    <w:p>
      <w:pPr>
        <w:spacing w:after="0"/>
        <w:ind w:left="0"/>
        <w:jc w:val="both"/>
      </w:pPr>
      <w:r>
        <w:rPr>
          <w:rFonts w:ascii="Times New Roman"/>
          <w:b w:val="false"/>
          <w:i w:val="false"/>
          <w:color w:val="000000"/>
          <w:sz w:val="28"/>
        </w:rPr>
        <w:t>
      Өзінің қызметін Қағидаларға сәйкес келтіру үшін мерзімді ұзарту, осы тармақтың 4) тармақшасында көзделген жағдайды қоспағанда, бір жылдан аспайтын мерзімге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"9. Мерзімді ұзарту туралы немесе ұзартудан бас тарту туралы шешімді монополияға қарсы органның басшысы немесе оны алмастыратын тұлға дәлелді өтінішті алған сәттен бастап күнтізбелік отыз күн ішінде қажетті уақыт шығындарының негіздемесін ескере отырып қабылдайды.";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"Қағидалардың 17-тармағының 1) тармақшасында көрсетілген жағдайда, сондай-ақ нарық субъектісі мен негізгі қуатты иеленуші арасында негізгі қуатқа қол жеткізу шарттары бойынша келісімге қол жеткізілген кезде олардың арасында тиісті шарт жасалады.</w:t>
      </w:r>
    </w:p>
    <w:bookmarkEnd w:id="10"/>
    <w:bookmarkStart w:name="z16" w:id="11"/>
    <w:p>
      <w:pPr>
        <w:spacing w:after="0"/>
        <w:ind w:left="0"/>
        <w:jc w:val="both"/>
      </w:pPr>
      <w:r>
        <w:rPr>
          <w:rFonts w:ascii="Times New Roman"/>
          <w:b w:val="false"/>
          <w:i w:val="false"/>
          <w:color w:val="000000"/>
          <w:sz w:val="28"/>
        </w:rPr>
        <w:t>
      Шарт Қағидаларда көзделген жағдайларды қоспағанда, қоса алғанда бір жылға дейінгі мерзімге жасалады.";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екінші бөлігінде:</w:t>
      </w:r>
    </w:p>
    <w:bookmarkStart w:name="z18" w:id="12"/>
    <w:p>
      <w:pPr>
        <w:spacing w:after="0"/>
        <w:ind w:left="0"/>
        <w:jc w:val="both"/>
      </w:pPr>
      <w:r>
        <w:rPr>
          <w:rFonts w:ascii="Times New Roman"/>
          <w:b w:val="false"/>
          <w:i w:val="false"/>
          <w:color w:val="000000"/>
          <w:sz w:val="28"/>
        </w:rPr>
        <w:t>
      2) және 3) тармақшалар мынадай редакцияда жазылсын:</w:t>
      </w:r>
    </w:p>
    <w:bookmarkEnd w:id="12"/>
    <w:bookmarkStart w:name="z19" w:id="13"/>
    <w:p>
      <w:pPr>
        <w:spacing w:after="0"/>
        <w:ind w:left="0"/>
        <w:jc w:val="both"/>
      </w:pPr>
      <w:r>
        <w:rPr>
          <w:rFonts w:ascii="Times New Roman"/>
          <w:b w:val="false"/>
          <w:i w:val="false"/>
          <w:color w:val="000000"/>
          <w:sz w:val="28"/>
        </w:rPr>
        <w:t>
      "2) өзге әуе компаниялары;</w:t>
      </w:r>
    </w:p>
    <w:bookmarkEnd w:id="13"/>
    <w:bookmarkStart w:name="z20" w:id="14"/>
    <w:p>
      <w:pPr>
        <w:spacing w:after="0"/>
        <w:ind w:left="0"/>
        <w:jc w:val="both"/>
      </w:pPr>
      <w:r>
        <w:rPr>
          <w:rFonts w:ascii="Times New Roman"/>
          <w:b w:val="false"/>
          <w:i w:val="false"/>
          <w:color w:val="000000"/>
          <w:sz w:val="28"/>
        </w:rPr>
        <w:t xml:space="preserve">
      3) мұнай өнімдерін бөлшек сауда арқылы өткізуші;"; </w:t>
      </w:r>
    </w:p>
    <w:bookmarkEnd w:id="14"/>
    <w:bookmarkStart w:name="z21" w:id="15"/>
    <w:p>
      <w:pPr>
        <w:spacing w:after="0"/>
        <w:ind w:left="0"/>
        <w:jc w:val="both"/>
      </w:pPr>
      <w:r>
        <w:rPr>
          <w:rFonts w:ascii="Times New Roman"/>
          <w:b w:val="false"/>
          <w:i w:val="false"/>
          <w:color w:val="000000"/>
          <w:sz w:val="28"/>
        </w:rPr>
        <w:t>
      5) тармақша алынып тасталсын;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3" w:id="16"/>
    <w:p>
      <w:pPr>
        <w:spacing w:after="0"/>
        <w:ind w:left="0"/>
        <w:jc w:val="both"/>
      </w:pPr>
      <w:r>
        <w:rPr>
          <w:rFonts w:ascii="Times New Roman"/>
          <w:b w:val="false"/>
          <w:i w:val="false"/>
          <w:color w:val="000000"/>
          <w:sz w:val="28"/>
        </w:rPr>
        <w:t>
      "5-тарау. Мұнайды экспорттау мақсатында магистральдық құбырлар арқылы тасымалдау нарығында негізгі қуатқа тең қол жеткізуді ұсынудың ерекшеліктері.";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"49. Тауар нарығында монополиялық жағдайға ие магистральдық мұнай құбырының операторы (бұдан әрі – оператор) мұнайды экспорттау мақсатында магистральдық құбырлар арқылы тасымалдау нарығындағы негізгі қуат иесі болып табылады.</w:t>
      </w:r>
    </w:p>
    <w:bookmarkEnd w:id="17"/>
    <w:bookmarkStart w:name="z26" w:id="18"/>
    <w:p>
      <w:pPr>
        <w:spacing w:after="0"/>
        <w:ind w:left="0"/>
        <w:jc w:val="both"/>
      </w:pPr>
      <w:r>
        <w:rPr>
          <w:rFonts w:ascii="Times New Roman"/>
          <w:b w:val="false"/>
          <w:i w:val="false"/>
          <w:color w:val="000000"/>
          <w:sz w:val="28"/>
        </w:rPr>
        <w:t>
      50. Оператор мұнай жіберушілерге мұнайды экспорттау мақсатында магистральдық құбырлар арқылы тасымалдау бойынша қызметтерін бекітілген шикі мұнай және (немесе) газ конденсатын беру кестесіне сәйкес ұсынады.";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редакциядағы абзацпен толықтырылсын:</w:t>
      </w:r>
    </w:p>
    <w:bookmarkStart w:name="z28" w:id="19"/>
    <w:p>
      <w:pPr>
        <w:spacing w:after="0"/>
        <w:ind w:left="0"/>
        <w:jc w:val="both"/>
      </w:pPr>
      <w:r>
        <w:rPr>
          <w:rFonts w:ascii="Times New Roman"/>
          <w:b w:val="false"/>
          <w:i w:val="false"/>
          <w:color w:val="000000"/>
          <w:sz w:val="28"/>
        </w:rPr>
        <w:t>
      "52. Мұнайды экспорттау мақсатында магистральдық құбырлар арқылы тасымалдау шарты 3 (үш) жылдан аспайтын мерзімге жасалады";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xml:space="preserve">
      "53. Мұнай жөнелтушінің шарт жасасуға өтінімдері олардың келіп түсуіне қарай қабылданады. </w:t>
      </w:r>
    </w:p>
    <w:bookmarkEnd w:id="20"/>
    <w:bookmarkStart w:name="z31" w:id="21"/>
    <w:p>
      <w:pPr>
        <w:spacing w:after="0"/>
        <w:ind w:left="0"/>
        <w:jc w:val="both"/>
      </w:pPr>
      <w:r>
        <w:rPr>
          <w:rFonts w:ascii="Times New Roman"/>
          <w:b w:val="false"/>
          <w:i w:val="false"/>
          <w:color w:val="000000"/>
          <w:sz w:val="28"/>
        </w:rPr>
        <w:t xml:space="preserve">
      Мұнай жіберуші мұнайды тасымалдауға өтінімдерді "Магистральдық мұнай құбырлары арқылы мұнайды тасымалдау кестесін қалыптастыру қағидаларын бекіту туралы" (Нормативтік құқықтық актілерді мемлекеттік тіркеу тізілімінде № 11283 болып тіркелген) Қазақстан Республикасы Энергетика министрінің 2015 жылғы 8 сәуірдегі № 276 </w:t>
      </w:r>
      <w:r>
        <w:rPr>
          <w:rFonts w:ascii="Times New Roman"/>
          <w:b w:val="false"/>
          <w:i w:val="false"/>
          <w:color w:val="000000"/>
          <w:sz w:val="28"/>
        </w:rPr>
        <w:t>бұйрығына</w:t>
      </w:r>
      <w:r>
        <w:rPr>
          <w:rFonts w:ascii="Times New Roman"/>
          <w:b w:val="false"/>
          <w:i w:val="false"/>
          <w:color w:val="000000"/>
          <w:sz w:val="28"/>
        </w:rPr>
        <w:t xml:space="preserve"> сәйкес магистральдық құбыр саласындағы басшылықты және салааралық үйлестіруді жүзеге асыратын уәкілетті органға және ақпарат үшін операторға мынадай тәртіппен жібереді:</w:t>
      </w:r>
    </w:p>
    <w:bookmarkEnd w:id="21"/>
    <w:p>
      <w:pPr>
        <w:spacing w:after="0"/>
        <w:ind w:left="0"/>
        <w:jc w:val="both"/>
      </w:pPr>
      <w:r>
        <w:rPr>
          <w:rFonts w:ascii="Times New Roman"/>
          <w:b w:val="false"/>
          <w:i w:val="false"/>
          <w:color w:val="000000"/>
          <w:sz w:val="28"/>
        </w:rPr>
        <w:t xml:space="preserve">
      - мұнайды тасымалдауға арналған жылдық өтінім тасымалдаудың жылдық кезеңінің алдындағы жылдың 1 тамызына дейін; </w:t>
      </w:r>
    </w:p>
    <w:p>
      <w:pPr>
        <w:spacing w:after="0"/>
        <w:ind w:left="0"/>
        <w:jc w:val="both"/>
      </w:pPr>
      <w:r>
        <w:rPr>
          <w:rFonts w:ascii="Times New Roman"/>
          <w:b w:val="false"/>
          <w:i w:val="false"/>
          <w:color w:val="000000"/>
          <w:sz w:val="28"/>
        </w:rPr>
        <w:t>
      - мұнайды тасымалдауға арналған айлық өтінім есепті айдың алдындағы айдың оныншы күніне дейін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xml:space="preserve">
      "56. Оператор өтінімді алған күннен бастап 30 (отыз) күнтізбелік күн ішінде ақпараттық жүйе арқылы ұсынылған материалдарды Қағидалардың 55-тармағына сәйкестігін тексереді және өтінім берушіні қол қойылған шарт жобасын жібере және (немесе) ұсынылмаған құжаттарды беру қажеттілігін көрсете отырып шешім туралы хабардар етеді. </w:t>
      </w:r>
    </w:p>
    <w:bookmarkEnd w:id="22"/>
    <w:bookmarkStart w:name="z34" w:id="23"/>
    <w:p>
      <w:pPr>
        <w:spacing w:after="0"/>
        <w:ind w:left="0"/>
        <w:jc w:val="both"/>
      </w:pPr>
      <w:r>
        <w:rPr>
          <w:rFonts w:ascii="Times New Roman"/>
          <w:b w:val="false"/>
          <w:i w:val="false"/>
          <w:color w:val="000000"/>
          <w:sz w:val="28"/>
        </w:rPr>
        <w:t xml:space="preserve">
      57. "Магистральдық құбыр туралы" Қазақстан Республикасының Заңы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оператор мұнай жіберушіге қызмет көрсету кезінде мұнайды тасымалдау қызметін көрсету туралы келісімшартта көрсетілген талаптарға сәйкес мұнай сапасының және санының сақталуын қамтамасыз етеді және өнімді тасымалдау кезінде техникалық ысыраптарды шегергенде, маршруттың соңында мұнайды тапсырады.</w:t>
      </w:r>
    </w:p>
    <w:bookmarkEnd w:id="23"/>
    <w:bookmarkStart w:name="z35" w:id="24"/>
    <w:p>
      <w:pPr>
        <w:spacing w:after="0"/>
        <w:ind w:left="0"/>
        <w:jc w:val="both"/>
      </w:pPr>
      <w:r>
        <w:rPr>
          <w:rFonts w:ascii="Times New Roman"/>
          <w:b w:val="false"/>
          <w:i w:val="false"/>
          <w:color w:val="000000"/>
          <w:sz w:val="28"/>
        </w:rPr>
        <w:t>
      58. Оператор есепті жылдан кейінгі жылдың 25 қаңтарына дейінгі мерзімде өзінің интернет-ресурсында магистральдық құбыржол бойынша есепті жыл үшін экспортқа тасымалданған мұнайдың нақты көлемдері туралы ақпаратты орналастырады.";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37" w:id="25"/>
    <w:p>
      <w:pPr>
        <w:spacing w:after="0"/>
        <w:ind w:left="0"/>
        <w:jc w:val="both"/>
      </w:pPr>
      <w:r>
        <w:rPr>
          <w:rFonts w:ascii="Times New Roman"/>
          <w:b w:val="false"/>
          <w:i w:val="false"/>
          <w:color w:val="000000"/>
          <w:sz w:val="28"/>
        </w:rPr>
        <w:t>
      "63. Мұнай және (немесе) газ конденсатын және (немесе) өңделген өнімді және (немесе) өңделген өнім иелерінен, мұнай берушілерден және жер қойнауын пайдаланушылардан мұнайды және (немесе) газ конденсатын және (немесе) өңделген өнімді өңдеу бойынша көрсетілетін қызметке (бұдан әрі – көрсетілетін қызмет алушылар) өтінімін мұнай өнімдерін өндіруші жеткізу айының алдындағы айдың 30-күніне дейін қабылдайды.";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w:t>
      </w:r>
      <w:r>
        <w:rPr>
          <w:rFonts w:ascii="Times New Roman"/>
          <w:b w:val="false"/>
          <w:i w:val="false"/>
          <w:color w:val="000000"/>
          <w:sz w:val="28"/>
        </w:rPr>
        <w:t xml:space="preserve"> мынадай редакцияда жазылсын:</w:t>
      </w:r>
    </w:p>
    <w:bookmarkStart w:name="z39" w:id="26"/>
    <w:p>
      <w:pPr>
        <w:spacing w:after="0"/>
        <w:ind w:left="0"/>
        <w:jc w:val="both"/>
      </w:pPr>
      <w:r>
        <w:rPr>
          <w:rFonts w:ascii="Times New Roman"/>
          <w:b w:val="false"/>
          <w:i w:val="false"/>
          <w:color w:val="000000"/>
          <w:sz w:val="28"/>
        </w:rPr>
        <w:t>
      "66. Мұнайды және (немесе) газ конденсатын, және (немесе) қайта өңдеу өнімдерін өңдеудің негізгі қуат иесі өтінімді алған күннен бастап 5 (бес) жұмыс күні ішінде ақпараттық жүйе арқылы ұсынылған материалдарды Қағидалардың 65-тармағына сәйкестігін тексереді және өтінім берушіні қол қойылған шарт жобасын жібере отырып және/немесе ұсынылмаған құжаттарды беру қажеттілігін көрсетіп шешім туралы хабардар етеді.</w:t>
      </w:r>
    </w:p>
    <w:bookmarkEnd w:id="26"/>
    <w:bookmarkStart w:name="z40" w:id="27"/>
    <w:p>
      <w:pPr>
        <w:spacing w:after="0"/>
        <w:ind w:left="0"/>
        <w:jc w:val="both"/>
      </w:pPr>
      <w:r>
        <w:rPr>
          <w:rFonts w:ascii="Times New Roman"/>
          <w:b w:val="false"/>
          <w:i w:val="false"/>
          <w:color w:val="000000"/>
          <w:sz w:val="28"/>
        </w:rPr>
        <w:t>
      67. Негізгі қуат иесі ағымдағы айдың 25-күніне дейінгі мерзімде өзінің интернет-ресурсында алдыңғы айда мұнайды және (немесе) газ конденсатын, және (немесе) қайта өңдеу өнімдерін өңдеудің нақты көлемдері туралы ақпаратты орналастырады.</w:t>
      </w:r>
    </w:p>
    <w:bookmarkEnd w:id="27"/>
    <w:bookmarkStart w:name="z41" w:id="28"/>
    <w:p>
      <w:pPr>
        <w:spacing w:after="0"/>
        <w:ind w:left="0"/>
        <w:jc w:val="both"/>
      </w:pPr>
      <w:r>
        <w:rPr>
          <w:rFonts w:ascii="Times New Roman"/>
          <w:b w:val="false"/>
          <w:i w:val="false"/>
          <w:color w:val="000000"/>
          <w:sz w:val="28"/>
        </w:rPr>
        <w:t>
      68. Мұнай өнімдерін өндіруші мұнай өнімдерін өндіру және жөнелту көлемдері туралы деректердің ақпараттық жүйеге енгізілуін қамтамасыз етеді.".</w:t>
      </w:r>
    </w:p>
    <w:bookmarkEnd w:id="28"/>
    <w:bookmarkStart w:name="z42" w:id="29"/>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Отын-энергетика кешені департаменті заңнамада белгіленген тәртіппен:</w:t>
      </w:r>
    </w:p>
    <w:bookmarkEnd w:id="29"/>
    <w:bookmarkStart w:name="z43" w:id="3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0"/>
    <w:bookmarkStart w:name="z44" w:id="31"/>
    <w:p>
      <w:pPr>
        <w:spacing w:after="0"/>
        <w:ind w:left="0"/>
        <w:jc w:val="both"/>
      </w:pPr>
      <w:r>
        <w:rPr>
          <w:rFonts w:ascii="Times New Roman"/>
          <w:b w:val="false"/>
          <w:i w:val="false"/>
          <w:color w:val="000000"/>
          <w:sz w:val="28"/>
        </w:rPr>
        <w:t>
      2) осы бұйрық ресми жарияланғаннан кейін оны Агенттіктің интернет-ресурсында орналастыруды қамтамасыз етсін.</w:t>
      </w:r>
    </w:p>
    <w:bookmarkEnd w:id="31"/>
    <w:bookmarkStart w:name="z45" w:id="32"/>
    <w:p>
      <w:pPr>
        <w:spacing w:after="0"/>
        <w:ind w:left="0"/>
        <w:jc w:val="both"/>
      </w:pPr>
      <w:r>
        <w:rPr>
          <w:rFonts w:ascii="Times New Roman"/>
          <w:b w:val="false"/>
          <w:i w:val="false"/>
          <w:color w:val="000000"/>
          <w:sz w:val="28"/>
        </w:rPr>
        <w:t>
      3. Осы бұйрықтың орындалуын бақылау жетекшілік ететін Агенттік төрағасының орынбасарына жүктелсін.</w:t>
      </w:r>
    </w:p>
    <w:bookmarkEnd w:id="32"/>
    <w:bookmarkStart w:name="z46" w:id="3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Бәсекелестікті қорғау және</w:t>
            </w:r>
          </w:p>
          <w:p>
            <w:pPr>
              <w:spacing w:after="20"/>
              <w:ind w:left="20"/>
              <w:jc w:val="both"/>
            </w:pPr>
            <w:r>
              <w:rPr>
                <w:rFonts w:ascii="Times New Roman"/>
                <w:b w:val="false"/>
                <w:i/>
                <w:color w:val="000000"/>
                <w:sz w:val="20"/>
              </w:rPr>
              <w:t>дамыту агенттігі Төрағасының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