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c8630" w14:textId="31c86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"Емделу үшін біржолғы зейнетақы төлемдерін пайдалану қағидаларын бекіту туралы" Қазақстан Республикасы Денсаулық сақтау министрінің 2021 жылғы 15 ақпандағы № ҚР ДСМ-18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9 сәуірдегі № 33 бұйрығы. Қазақстан Республикасының Әділет министрлігінде 2025 жылы 11 сәуірде № 35967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"Емделу үшін біржолғы зейнетақы төлемдерін пайдалану қағидаларын бекіту туралы" Қазақстан Республикасы Денсаулық сақтау министрінің 2021 жылғы 15 ақпандағы № ҚР ДСМ-18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22226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60-1)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Емделу үшін біржолғы зейнетақы төлемдерін пайдалану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Емделу үшін біржолғы зейнетақы төлемдерін пайдалану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Республикасының Кодексі (бұдан әрі – Кодекс) 7-бабының </w:t>
      </w:r>
      <w:r>
        <w:rPr>
          <w:rFonts w:ascii="Times New Roman"/>
          <w:b w:val="false"/>
          <w:i w:val="false"/>
          <w:color w:val="000000"/>
          <w:sz w:val="28"/>
        </w:rPr>
        <w:t>60-1) тармақшасына</w:t>
      </w:r>
      <w:r>
        <w:rPr>
          <w:rFonts w:ascii="Times New Roman"/>
          <w:b w:val="false"/>
          <w:i w:val="false"/>
          <w:color w:val="000000"/>
          <w:sz w:val="28"/>
        </w:rPr>
        <w:t xml:space="preserve">, Қазақстан Республикасы Әлеуметтік Кодексінің (бұдан әрі – Әлеуметтік Кодекс) </w:t>
      </w:r>
      <w:r>
        <w:rPr>
          <w:rFonts w:ascii="Times New Roman"/>
          <w:b w:val="false"/>
          <w:i w:val="false"/>
          <w:color w:val="000000"/>
          <w:sz w:val="28"/>
        </w:rPr>
        <w:t>220-бабына</w:t>
      </w:r>
      <w:r>
        <w:rPr>
          <w:rFonts w:ascii="Times New Roman"/>
          <w:b w:val="false"/>
          <w:i w:val="false"/>
          <w:color w:val="000000"/>
          <w:sz w:val="28"/>
        </w:rPr>
        <w:t xml:space="preserve"> сәйкес әзірленді және емделу үшін біржолғы зейнетақы төлемдерін пайдалану тәртібін айқындайды.</w:t>
      </w:r>
    </w:p>
    <w:bookmarkStart w:name="z8" w:id="1"/>
    <w:p>
      <w:pPr>
        <w:spacing w:after="0"/>
        <w:ind w:left="0"/>
        <w:jc w:val="both"/>
      </w:pPr>
      <w:r>
        <w:rPr>
          <w:rFonts w:ascii="Times New Roman"/>
          <w:b w:val="false"/>
          <w:i w:val="false"/>
          <w:color w:val="000000"/>
          <w:sz w:val="28"/>
        </w:rPr>
        <w:t>
      2. Осы Қағидаларда мынадай анықтамалар пайдаланылады:</w:t>
      </w:r>
    </w:p>
    <w:bookmarkEnd w:id="1"/>
    <w:p>
      <w:pPr>
        <w:spacing w:after="0"/>
        <w:ind w:left="0"/>
        <w:jc w:val="both"/>
      </w:pPr>
      <w:r>
        <w:rPr>
          <w:rFonts w:ascii="Times New Roman"/>
          <w:b w:val="false"/>
          <w:i w:val="false"/>
          <w:color w:val="000000"/>
          <w:sz w:val="28"/>
        </w:rPr>
        <w:t>
      1) алушы – осы Қағидаларда көзделген тәртіппен өзінің біржолғы зейнетақы төлемдерін және (немесе) жұбайының (зайыбының) және (немесе) жақын туыстарының біржолғы зейнетақы төлемдерін емделуге пайдаланатын жеке тұлға;</w:t>
      </w:r>
    </w:p>
    <w:p>
      <w:pPr>
        <w:spacing w:after="0"/>
        <w:ind w:left="0"/>
        <w:jc w:val="both"/>
      </w:pPr>
      <w:r>
        <w:rPr>
          <w:rFonts w:ascii="Times New Roman"/>
          <w:b w:val="false"/>
          <w:i w:val="false"/>
          <w:color w:val="000000"/>
          <w:sz w:val="28"/>
        </w:rPr>
        <w:t>
      2) бейінді маман – жоғары медициналық білімі, денсаулық сақтау саласында сертификаты бар медицина қызметкері;</w:t>
      </w:r>
    </w:p>
    <w:p>
      <w:pPr>
        <w:spacing w:after="0"/>
        <w:ind w:left="0"/>
        <w:jc w:val="both"/>
      </w:pPr>
      <w:r>
        <w:rPr>
          <w:rFonts w:ascii="Times New Roman"/>
          <w:b w:val="false"/>
          <w:i w:val="false"/>
          <w:color w:val="000000"/>
          <w:sz w:val="28"/>
        </w:rPr>
        <w:t xml:space="preserve">
      3) біржолғы зейнетақы төлемі – Әлеуметтік </w:t>
      </w:r>
      <w:r>
        <w:rPr>
          <w:rFonts w:ascii="Times New Roman"/>
          <w:b w:val="false"/>
          <w:i w:val="false"/>
          <w:color w:val="000000"/>
          <w:sz w:val="28"/>
        </w:rPr>
        <w:t>Кодексте</w:t>
      </w:r>
      <w:r>
        <w:rPr>
          <w:rFonts w:ascii="Times New Roman"/>
          <w:b w:val="false"/>
          <w:i w:val="false"/>
          <w:color w:val="000000"/>
          <w:sz w:val="28"/>
        </w:rPr>
        <w:t xml:space="preserve"> белгіленген тәртіппен міндетті зейнетақы жарналарының салымшысы (зейнетақы төлемдерін алушы) тұрғын үй жағдайларын жақсарту және (немесе) емделуге ақы төлеу мақсатында бірыңғай жинақтаушы зейнетақы қорынан (бұдан әрі – </w:t>
      </w:r>
    </w:p>
    <w:p>
      <w:pPr>
        <w:spacing w:after="0"/>
        <w:ind w:left="0"/>
        <w:jc w:val="both"/>
      </w:pPr>
      <w:r>
        <w:rPr>
          <w:rFonts w:ascii="Times New Roman"/>
          <w:b w:val="false"/>
          <w:i w:val="false"/>
          <w:color w:val="000000"/>
          <w:sz w:val="28"/>
        </w:rPr>
        <w:t>
      БЖЗҚ) алатын, міндетті зейнетақы жарналары есебінен қалыптастырылған зейнетақы жинақтары сомасы;</w:t>
      </w:r>
    </w:p>
    <w:p>
      <w:pPr>
        <w:spacing w:after="0"/>
        <w:ind w:left="0"/>
        <w:jc w:val="both"/>
      </w:pPr>
      <w:r>
        <w:rPr>
          <w:rFonts w:ascii="Times New Roman"/>
          <w:b w:val="false"/>
          <w:i w:val="false"/>
          <w:color w:val="000000"/>
          <w:sz w:val="28"/>
        </w:rPr>
        <w:t>
      4) біржолғы төлемдерге арналған арнайы шоттар (бұдан әрі – арнайы шот) – тұрғын үй жағдайларын жақсарту және (немесе) емделуге ақы төлеу мақсатында БЖЗҚ-дан төленетін біржолғы зейнетақы төлемдерін есепке жатқызу үшін Қазақстан Республикасының Үкіметі айқындайтын уәкілетті операторда біржолғы зейнетақы төлемдерін алушы ашатын ағымдағы банктік шот;</w:t>
      </w:r>
    </w:p>
    <w:p>
      <w:pPr>
        <w:spacing w:after="0"/>
        <w:ind w:left="0"/>
        <w:jc w:val="both"/>
      </w:pPr>
      <w:r>
        <w:rPr>
          <w:rFonts w:ascii="Times New Roman"/>
          <w:b w:val="false"/>
          <w:i w:val="false"/>
          <w:color w:val="000000"/>
          <w:sz w:val="28"/>
        </w:rPr>
        <w:t>
      5) емдеу – ауруды жоюға, оның бетін қайтаруға және (немесе) оның ағымын жеңілдетуге, сондай-ақ оның өршуінің алдын алуға бағытталған медициналық көрсетілетін қызметтер кешені;</w:t>
      </w:r>
    </w:p>
    <w:p>
      <w:pPr>
        <w:spacing w:after="0"/>
        <w:ind w:left="0"/>
        <w:jc w:val="both"/>
      </w:pPr>
      <w:r>
        <w:rPr>
          <w:rFonts w:ascii="Times New Roman"/>
          <w:b w:val="false"/>
          <w:i w:val="false"/>
          <w:color w:val="000000"/>
          <w:sz w:val="28"/>
        </w:rPr>
        <w:t xml:space="preserve">
      6) жақын туыстар – ата-аналар (ата-ана), балалар, асырап алушылар, асырап алынғандар, ата-анасы бір және ата-анасы бөлек ағалы-інілер мен апалы-сіңлілер (аға-қарындастар), ата, әже, немерелер; </w:t>
      </w:r>
    </w:p>
    <w:p>
      <w:pPr>
        <w:spacing w:after="0"/>
        <w:ind w:left="0"/>
        <w:jc w:val="both"/>
      </w:pPr>
      <w:r>
        <w:rPr>
          <w:rFonts w:ascii="Times New Roman"/>
          <w:b w:val="false"/>
          <w:i w:val="false"/>
          <w:color w:val="000000"/>
          <w:sz w:val="28"/>
        </w:rPr>
        <w:t>
      7) медициналық ақпараттық жүйе – денсаулық сақтау субъектілерінің процестерін электрондық форматта жүргізуді қамтамасыз ететін ақпараттық жүйе</w:t>
      </w:r>
    </w:p>
    <w:p>
      <w:pPr>
        <w:spacing w:after="0"/>
        <w:ind w:left="0"/>
        <w:jc w:val="both"/>
      </w:pPr>
      <w:r>
        <w:rPr>
          <w:rFonts w:ascii="Times New Roman"/>
          <w:b w:val="false"/>
          <w:i w:val="false"/>
          <w:color w:val="000000"/>
          <w:sz w:val="28"/>
        </w:rPr>
        <w:t>
      8) медициналық ұйым - негізгі қызметі медициналық көмек көрсету болып табылатын денсаулық сақтау ұйымы;</w:t>
      </w:r>
    </w:p>
    <w:p>
      <w:pPr>
        <w:spacing w:after="0"/>
        <w:ind w:left="0"/>
        <w:jc w:val="both"/>
      </w:pPr>
      <w:r>
        <w:rPr>
          <w:rFonts w:ascii="Times New Roman"/>
          <w:b w:val="false"/>
          <w:i w:val="false"/>
          <w:color w:val="000000"/>
          <w:sz w:val="28"/>
        </w:rPr>
        <w:t xml:space="preserve">
      9) өтініш беруші – Әлеуметтік </w:t>
      </w:r>
      <w:r>
        <w:rPr>
          <w:rFonts w:ascii="Times New Roman"/>
          <w:b w:val="false"/>
          <w:i w:val="false"/>
          <w:color w:val="000000"/>
          <w:sz w:val="28"/>
        </w:rPr>
        <w:t>Кодекске</w:t>
      </w:r>
      <w:r>
        <w:rPr>
          <w:rFonts w:ascii="Times New Roman"/>
          <w:b w:val="false"/>
          <w:i w:val="false"/>
          <w:color w:val="000000"/>
          <w:sz w:val="28"/>
        </w:rPr>
        <w:t xml:space="preserve"> сәйкес БЖЗҚ-дан біржолғы зейнетақы төлемдерін алуға үміткер салымшы (алушы);</w:t>
      </w:r>
    </w:p>
    <w:p>
      <w:pPr>
        <w:spacing w:after="0"/>
        <w:ind w:left="0"/>
        <w:jc w:val="both"/>
      </w:pPr>
      <w:r>
        <w:rPr>
          <w:rFonts w:ascii="Times New Roman"/>
          <w:b w:val="false"/>
          <w:i w:val="false"/>
          <w:color w:val="000000"/>
          <w:sz w:val="28"/>
        </w:rPr>
        <w:t>
      10) уәкілетті оператор – Қазақстан Республикасының Үкіметі айқындайтын, тұрғын үй жағдайларын жақсарту және (немесе) емделуге ақы төлеу мақсатында БЖЗҚ төленетін біржолғы зейнетақы төлемдеріне арналған арнаулы шоттарды ашуды және жүргізуді жүзеге асыратын заңды тұлға (заңды тұлғалар), сол шоттарға БЖЗҚ міндетті зейнетақы жарналары есебінен қалыптастырылған зейнетақы жинақтарынан біржолғы зейнетақы төлемдерін аударуды жүзеге асырады;</w:t>
      </w:r>
    </w:p>
    <w:p>
      <w:pPr>
        <w:spacing w:after="0"/>
        <w:ind w:left="0"/>
        <w:jc w:val="both"/>
      </w:pPr>
      <w:r>
        <w:rPr>
          <w:rFonts w:ascii="Times New Roman"/>
          <w:b w:val="false"/>
          <w:i w:val="false"/>
          <w:color w:val="000000"/>
          <w:sz w:val="28"/>
        </w:rPr>
        <w:t>
      11)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Start w:name="z9" w:id="2"/>
    <w:p>
      <w:pPr>
        <w:spacing w:after="0"/>
        <w:ind w:left="0"/>
        <w:jc w:val="both"/>
      </w:pPr>
      <w:r>
        <w:rPr>
          <w:rFonts w:ascii="Times New Roman"/>
          <w:b w:val="false"/>
          <w:i w:val="false"/>
          <w:color w:val="000000"/>
          <w:sz w:val="28"/>
        </w:rPr>
        <w:t>
      3. Емделу үшін біржолғы зейнетақы төлемдерін пайдалану үшін өтініш беруші немесе оның заңды өкілі емделуге ақы төлеу мақсатында алып қоюға қолжетімді міндетті зейнетақы жарналары есебінен БЖЗҚ-дан зейнетақы жинақтарының сомасы туралы ақпаратты өз бетінше алады.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Өтініш беруші немесе оның заңды өкілі ЭЦҚ арқылы уәкілетті оператордың интернет-ресурсында авторизацияланады және өзінің жеке кабинетін ашады, онда Әлеуметтік Кодекстің 224-бабының </w:t>
      </w:r>
      <w:r>
        <w:rPr>
          <w:rFonts w:ascii="Times New Roman"/>
          <w:b w:val="false"/>
          <w:i w:val="false"/>
          <w:color w:val="000000"/>
          <w:sz w:val="28"/>
        </w:rPr>
        <w:t>4-тармағына</w:t>
      </w:r>
      <w:r>
        <w:rPr>
          <w:rFonts w:ascii="Times New Roman"/>
          <w:b w:val="false"/>
          <w:i w:val="false"/>
          <w:color w:val="000000"/>
          <w:sz w:val="28"/>
        </w:rPr>
        <w:t xml:space="preserve"> сәйкес соманы және пайдалану мақсатын көрсете отырып өзінің ЭЦҚ-мен куәландырылып, емделу үшін біржолғы зейнетақы төлеміне электрондық өтінішті (бұдан әрі – төлемге арналған өтініш) толтырады.</w:t>
      </w:r>
    </w:p>
    <w:bookmarkStart w:name="z11" w:id="3"/>
    <w:p>
      <w:pPr>
        <w:spacing w:after="0"/>
        <w:ind w:left="0"/>
        <w:jc w:val="both"/>
      </w:pPr>
      <w:r>
        <w:rPr>
          <w:rFonts w:ascii="Times New Roman"/>
          <w:b w:val="false"/>
          <w:i w:val="false"/>
          <w:color w:val="000000"/>
          <w:sz w:val="28"/>
        </w:rPr>
        <w:t xml:space="preserve">
      5. Алушы жұбайының (зайыбының) және (немесе) жақын туыстарының біржолғы зейнетақы төлемдерін пайдаланған жағдайда тараптар алушының жеке кабинетінде біржолғы зейнетақы төлемдерін басқаға беру туралы келісім жасасады, ол некені (ерлі-зайыптылықты) немесе туыстық қатынастарды растайтын құжаттарды қоса беріле отырып, олардың ЭЦҚ-сымен куәландырылады. </w:t>
      </w:r>
    </w:p>
    <w:bookmarkEnd w:id="3"/>
    <w:p>
      <w:pPr>
        <w:spacing w:after="0"/>
        <w:ind w:left="0"/>
        <w:jc w:val="both"/>
      </w:pPr>
      <w:r>
        <w:rPr>
          <w:rFonts w:ascii="Times New Roman"/>
          <w:b w:val="false"/>
          <w:i w:val="false"/>
          <w:color w:val="000000"/>
          <w:sz w:val="28"/>
        </w:rPr>
        <w:t xml:space="preserve">
      Алушының кәмелетке толмаған балаларды емдеуге арналған біржолғы зейнетақы төлемдерін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біржолғы зейнетақы төлемдері есебінен төленетін медициналық қызметтер көрсету үшін пайдалануына жол беріледі.";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Алушы немесе оның заңды өкілі медициналық көрсетілетін қызметтерді алу үшін арнайы шотқа қаражат түскеннен кейін шетелдік ұйымды қоса алғанда, медициналық ұйымды таңдайды және Әлеуметтік Кодекстің 220-бабының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талаптарға сәйкес медициналық ұйымға дәрігерлік-консультациялық комиссияның қорытындысын (бұдан әрі – ДКК) беру туралы өтінішпен өзі бекітілген жердегі медициналық ұйымға жүгінеді және алушының жеке басын куәландыратын құжаттың көшірмесін және бейінді маманның қорытындысын қоса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ДКК қызметі "Дәрігерлік-консультациялық комиссияның қызметі туралы ережені бекіту туралы" Қазақстан Республикасы Денсаулық сақтау министрінің 2022 жылғы 7 сәуірдегі № ҚР ДСМ - 34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27505 болып тіркелген) сәйкес жүзеге асырылады.</w:t>
      </w:r>
    </w:p>
    <w:p>
      <w:pPr>
        <w:spacing w:after="0"/>
        <w:ind w:left="0"/>
        <w:jc w:val="both"/>
      </w:pPr>
      <w:r>
        <w:rPr>
          <w:rFonts w:ascii="Times New Roman"/>
          <w:b w:val="false"/>
          <w:i w:val="false"/>
          <w:color w:val="000000"/>
          <w:sz w:val="28"/>
        </w:rPr>
        <w:t xml:space="preserve">
      Стоматология қызмет көрсету кезінде ДКК бейінді маманның қорытындысын, ұсынылған медициналық құжаттарды қарайды және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бұйрығына</w:t>
      </w:r>
      <w:r>
        <w:rPr>
          <w:rFonts w:ascii="Times New Roman"/>
          <w:b w:val="false"/>
          <w:i w:val="false"/>
          <w:color w:val="000000"/>
          <w:sz w:val="28"/>
        </w:rPr>
        <w:t xml:space="preserve"> (бұдан әрі – Бұйрық) (Нормативтік құқықтық актілерді мемлекеттік тіркеу тізілімінде № 21579 болып тіркелген) сәйкес 026/е нысан бойынша ДКК қорытындысын береді.</w:t>
      </w:r>
    </w:p>
    <w:p>
      <w:pPr>
        <w:spacing w:after="0"/>
        <w:ind w:left="0"/>
        <w:jc w:val="both"/>
      </w:pPr>
      <w:r>
        <w:rPr>
          <w:rFonts w:ascii="Times New Roman"/>
          <w:b w:val="false"/>
          <w:i w:val="false"/>
          <w:color w:val="000000"/>
          <w:sz w:val="28"/>
        </w:rPr>
        <w:t>
      Стоматологиялық көмек көрсету кезінде, ДКК құрамына стоматолог-дәрігер кіреді, ол осы емдеуге дейін және емдеу кезінде рентген-суреті екі кезеңнен тұратын ұсынылыған емдеу жоспарын, стоматологиялық ұйымның медициналық қызметіне лизенцияның бар-жоғын тексереді және ДКК қорытындысын дайындайды.</w:t>
      </w:r>
    </w:p>
    <w:p>
      <w:pPr>
        <w:spacing w:after="0"/>
        <w:ind w:left="0"/>
        <w:jc w:val="both"/>
      </w:pPr>
      <w:r>
        <w:rPr>
          <w:rFonts w:ascii="Times New Roman"/>
          <w:b w:val="false"/>
          <w:i w:val="false"/>
          <w:color w:val="000000"/>
          <w:sz w:val="28"/>
        </w:rPr>
        <w:t>
      Импланттаудың стоматологиялық көрсетілетін қызметтерін алған кезде алушы немесе оның заңды өкілі ДКК қорытындысын екі кезеңде алады: емдеуге дейін және қорытынды ортопедиялық құрылғыларды орнату алдында.</w:t>
      </w:r>
    </w:p>
    <w:p>
      <w:pPr>
        <w:spacing w:after="0"/>
        <w:ind w:left="0"/>
        <w:jc w:val="both"/>
      </w:pPr>
      <w:r>
        <w:rPr>
          <w:rFonts w:ascii="Times New Roman"/>
          <w:b w:val="false"/>
          <w:i w:val="false"/>
          <w:color w:val="000000"/>
          <w:sz w:val="28"/>
        </w:rPr>
        <w:t>
      Протездеу емшарасында операциясыз импланттау стоматологиялық көрсетілетін қызметтерді алған кезде алушы немесе оның заңды өкілі ДКК қорытындысын екі кезеңде алады: алынбайтын протездерді орнатқан жағдайда – протездеу басталғанға дейін және тартып дәл түсіру кезеңінде алынбайтын тіс протездерін бекіту алдында, алмалы-салмалы протездерді орнатқан жағдайда – протездеу басталғанға дейін және алмалы-салмалы тіс протездерін орнату алдында.";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біржолғы зейнетақы төлемдері есебінен төленетін медициналық қызметтер көрсетуге арналған медициналық көрсетілімдер ДКК қорытындысын беру негіз болып табылады.</w:t>
      </w:r>
    </w:p>
    <w:p>
      <w:pPr>
        <w:spacing w:after="0"/>
        <w:ind w:left="0"/>
        <w:jc w:val="both"/>
      </w:pPr>
      <w:r>
        <w:rPr>
          <w:rFonts w:ascii="Times New Roman"/>
          <w:b w:val="false"/>
          <w:i w:val="false"/>
          <w:color w:val="000000"/>
          <w:sz w:val="28"/>
        </w:rPr>
        <w:t xml:space="preserve">
      Стоматологиялық көрсетілетін қызметтерді алу үшін алушы немесе оның заңды өкілі осы Қағидалардың 22-1-тармағына сәйкес құжаттарды қоса береді.";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Медициналық ұйымның жауапты адамы алушыға немесе оның заңды өкіліне ДКК қорытындысын береді және </w:t>
      </w:r>
      <w:r>
        <w:rPr>
          <w:rFonts w:ascii="Times New Roman"/>
          <w:b w:val="false"/>
          <w:i w:val="false"/>
          <w:color w:val="000000"/>
          <w:sz w:val="28"/>
        </w:rPr>
        <w:t>Бұйрыққа</w:t>
      </w:r>
      <w:r>
        <w:rPr>
          <w:rFonts w:ascii="Times New Roman"/>
          <w:b w:val="false"/>
          <w:i w:val="false"/>
          <w:color w:val="000000"/>
          <w:sz w:val="28"/>
        </w:rPr>
        <w:t xml:space="preserve"> сәйкес 026/е нысан бойынша уәкілетті операторға ұсыну үшін ДКК отырысы өткізілген күннен бастап 2 (екі) жұмыс күні ішінде оны медициналық ақпараттық жүйеге енгізеді. </w:t>
      </w:r>
    </w:p>
    <w:bookmarkStart w:name="z20" w:id="4"/>
    <w:p>
      <w:pPr>
        <w:spacing w:after="0"/>
        <w:ind w:left="0"/>
        <w:jc w:val="both"/>
      </w:pPr>
      <w:r>
        <w:rPr>
          <w:rFonts w:ascii="Times New Roman"/>
          <w:b w:val="false"/>
          <w:i w:val="false"/>
          <w:color w:val="000000"/>
          <w:sz w:val="28"/>
        </w:rPr>
        <w:t xml:space="preserve">
      мынадай мазмұндағы 19-1-тармақпен толықтырылсын: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"19-1. Стоматологиялық қызметтер көрсету кезінде медициналық ұйымның жауапты адамы алушыға немесе оның заңды өкіліне стоматологиялық көрсетілетін қызметтерді алғанға дейін және алу кезінде электрондық және/немесе қағаз түрінде ДКК қорытындысын береді және </w:t>
      </w:r>
      <w:r>
        <w:rPr>
          <w:rFonts w:ascii="Times New Roman"/>
          <w:b w:val="false"/>
          <w:i w:val="false"/>
          <w:color w:val="000000"/>
          <w:sz w:val="28"/>
        </w:rPr>
        <w:t>Бұйрыққа</w:t>
      </w:r>
      <w:r>
        <w:rPr>
          <w:rFonts w:ascii="Times New Roman"/>
          <w:b w:val="false"/>
          <w:i w:val="false"/>
          <w:color w:val="000000"/>
          <w:sz w:val="28"/>
        </w:rPr>
        <w:t xml:space="preserve"> сәйкес 026/е нысан бойынша уәкілетті операторға ұсыну үшін ДКК отырысы өткізілген күннен бастап 2 (екі) жұмыс күні ішінде оларды медициналық ақпараттық жүйеге енгізеді. </w:t>
      </w:r>
    </w:p>
    <w:p>
      <w:pPr>
        <w:spacing w:after="0"/>
        <w:ind w:left="0"/>
        <w:jc w:val="both"/>
      </w:pPr>
      <w:r>
        <w:rPr>
          <w:rFonts w:ascii="Times New Roman"/>
          <w:b w:val="false"/>
          <w:i w:val="false"/>
          <w:color w:val="000000"/>
          <w:sz w:val="28"/>
        </w:rPr>
        <w:t xml:space="preserve">
      Алушы немесе оның заңды өкілі уәкілетті операторға стоматологиялық көрсетілетін қызметтерді алғанға дейін және алу кезінде ДКК қорытындыларын және электрондық нысанда шартты жібереді, содан кейін уәкілетті оператор алушыдан құжаттарды алған күннен бастап 5 (бес) жұмыс күні ішінде біржолғы зейнетақы төлемдерін медициналық ұйымдардың арнайы шотына аударады.";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Алушы немесе оның заңды өкілі ДКК қорытындысын алғаннан кейін шетелдік ұйымды қоса алғанда, таңдалған медициналық ұйыммен, одан әрі шарттың немесе төлем шотының сканерленген нұсқасын және ДКК қорытындысын уәкілетті оператордың интернет-ресурсындағы өзінің жеке кабинетінде тіркей отырып, "Денсаулық сақтау субъектілерінің ақылы қызметтер көрсету қағидаларын және ақылы медициналық көрсетілетін қызметтер (көмек) ұсыну жөніндегі шарттың үлгілік нысанын бекіту туралы" Қазақстан Республикасы Денсаулық сақтау министрінің 2020 жылғы 29 қазандағы № ҚР ДСМ-170/2020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21559 болып тіркелген) бекітілген медициналық қызметтер көрсету туралы шарт (бұдан әрі – шарт) жасасады.</w:t>
      </w:r>
    </w:p>
    <w:p>
      <w:pPr>
        <w:spacing w:after="0"/>
        <w:ind w:left="0"/>
        <w:jc w:val="both"/>
      </w:pPr>
      <w:r>
        <w:rPr>
          <w:rFonts w:ascii="Times New Roman"/>
          <w:b w:val="false"/>
          <w:i w:val="false"/>
          <w:color w:val="000000"/>
          <w:sz w:val="28"/>
        </w:rPr>
        <w:t>
      Импланттаудың стоматологиялық қызметтерін көрсету үшін медициналық ұйыммен шартқа қол қойылған кезде шартқа сомаларды көрсете отырып, екі кезеңнен тұратын емдеу жоспары қоса беріледі: барлық шығыс және супрақұрылымдық материалдарды ескере отырып, хирургиялық (импланттау, сүйек өсіру операциялары, синус лифтинг және тағы басқалар); импланттардағы құрылғыны қамтитын ортопедиялық кезеңдер. Төлем хирургиялық емдеуге дейінгі бірінші кезеңде және ортопедиялық емдеуге дейінгі екінші кезеңде жүзеге асырылады.</w:t>
      </w:r>
    </w:p>
    <w:p>
      <w:pPr>
        <w:spacing w:after="0"/>
        <w:ind w:left="0"/>
        <w:jc w:val="both"/>
      </w:pPr>
      <w:r>
        <w:rPr>
          <w:rFonts w:ascii="Times New Roman"/>
          <w:b w:val="false"/>
          <w:i w:val="false"/>
          <w:color w:val="000000"/>
          <w:sz w:val="28"/>
        </w:rPr>
        <w:t>
      Операциясыз импланттау (алмалы-салмалы және алынбайтын протездермен протездеу) стоматологиялық қызметтер көрсету кезінде төлем екі кезеңде жүргізіледі: протездеуге дейін және алмалы-салмалы немесе алынбайтын тіс протездерін орнату алдында.</w:t>
      </w:r>
    </w:p>
    <w:bookmarkStart w:name="z24" w:id="5"/>
    <w:p>
      <w:pPr>
        <w:spacing w:after="0"/>
        <w:ind w:left="0"/>
        <w:jc w:val="both"/>
      </w:pPr>
      <w:r>
        <w:rPr>
          <w:rFonts w:ascii="Times New Roman"/>
          <w:b w:val="false"/>
          <w:i w:val="false"/>
          <w:color w:val="000000"/>
          <w:sz w:val="28"/>
        </w:rPr>
        <w:t xml:space="preserve">
      21. Уәкілетті оператор алушының ДКК қорытындысын біржолғы зейнетақы төлемдері есебінен төленетін медициналық қызметтер тізбесі бойынша 1-қосымшаға сәйкес Қазақстан Республикасы Денсаулық сақтау министрлігінің "Амбулаторлық-емханалық көмек" ақпараттық жүйесімен интеграция арқылы алады. </w:t>
      </w:r>
    </w:p>
    <w:bookmarkEnd w:id="5"/>
    <w:p>
      <w:pPr>
        <w:spacing w:after="0"/>
        <w:ind w:left="0"/>
        <w:jc w:val="both"/>
      </w:pPr>
      <w:r>
        <w:rPr>
          <w:rFonts w:ascii="Times New Roman"/>
          <w:b w:val="false"/>
          <w:i w:val="false"/>
          <w:color w:val="000000"/>
          <w:sz w:val="28"/>
        </w:rPr>
        <w:t>
      Егер алушы немесе оның заңды өкілі ұсынған құжаттар біржолғы зейнетақы төлемдерінің нысаналы мақсатына сәйкес келген кезде уәкілетті оператор алушы немесе оның заңды өкілінен құжаттарды алған күннен бастап 5 (бес) жұмыс күні ішінде біржолғы зейнетақы төлемдерін олардың нысаналы мақсаты бойынша аударады.</w:t>
      </w:r>
    </w:p>
    <w:p>
      <w:pPr>
        <w:spacing w:after="0"/>
        <w:ind w:left="0"/>
        <w:jc w:val="both"/>
      </w:pPr>
      <w:r>
        <w:rPr>
          <w:rFonts w:ascii="Times New Roman"/>
          <w:b w:val="false"/>
          <w:i w:val="false"/>
          <w:color w:val="000000"/>
          <w:sz w:val="28"/>
        </w:rPr>
        <w:t xml:space="preserve">
      Стоматологиялық қызметтер көрсету кезінде біржолғы зейнетақы төлемдері есебінен төлем емдеу жоспарына сәйкес екі кезеңде стоматологиялық қызметтер көрсетілуіне қарай жүзеге асырылады. </w:t>
      </w:r>
    </w:p>
    <w:bookmarkStart w:name="z25" w:id="6"/>
    <w:p>
      <w:pPr>
        <w:spacing w:after="0"/>
        <w:ind w:left="0"/>
        <w:jc w:val="both"/>
      </w:pPr>
      <w:r>
        <w:rPr>
          <w:rFonts w:ascii="Times New Roman"/>
          <w:b w:val="false"/>
          <w:i w:val="false"/>
          <w:color w:val="000000"/>
          <w:sz w:val="28"/>
        </w:rPr>
        <w:t>
      22. Емделу үшін біржолғы зейнетақы төлемдерінің нысаналы пайдаланылуын растайтын құжаттар мыналар болып табылады:</w:t>
      </w:r>
    </w:p>
    <w:bookmarkEnd w:id="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Бұйрықпен</w:t>
      </w:r>
      <w:r>
        <w:rPr>
          <w:rFonts w:ascii="Times New Roman"/>
          <w:b w:val="false"/>
          <w:i w:val="false"/>
          <w:color w:val="000000"/>
          <w:sz w:val="28"/>
        </w:rPr>
        <w:t xml:space="preserve"> бекітілген 026/е нысанына сәйкес ДКК қорытындысы;</w:t>
      </w:r>
    </w:p>
    <w:p>
      <w:pPr>
        <w:spacing w:after="0"/>
        <w:ind w:left="0"/>
        <w:jc w:val="both"/>
      </w:pPr>
      <w:r>
        <w:rPr>
          <w:rFonts w:ascii="Times New Roman"/>
          <w:b w:val="false"/>
          <w:i w:val="false"/>
          <w:color w:val="000000"/>
          <w:sz w:val="28"/>
        </w:rPr>
        <w:t>
      2) медициналық ұйым мен алушы арасында жасалған медициналық қызметтер көрсету туралы шарт (шарт шет тілінде жасалған жағдайларда нотариалды куәландырылған аудармасын қоса бере отырып) және (немесе) сатушы мен алушы арасындағы дәрілік заттарды сатып алу туралы шарт.</w:t>
      </w:r>
    </w:p>
    <w:p>
      <w:pPr>
        <w:spacing w:after="0"/>
        <w:ind w:left="0"/>
        <w:jc w:val="both"/>
      </w:pPr>
      <w:r>
        <w:rPr>
          <w:rFonts w:ascii="Times New Roman"/>
          <w:b w:val="false"/>
          <w:i w:val="false"/>
          <w:color w:val="000000"/>
          <w:sz w:val="28"/>
        </w:rPr>
        <w:t xml:space="preserve">
      Медициналық ұйым мен алушы немесе оның заңды өкілі арасында жасалған медициналық қызмет көрсету туралы шартта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медициналық көрсетілетін қызметтердің түрі, пациенттің (алушының) тегі, аты, әкесінің аты (бар болған жағдайда), туған күні және ДКК қорытындысынан белгіленген диагноз көрсетіледі.</w:t>
      </w:r>
    </w:p>
    <w:p>
      <w:pPr>
        <w:spacing w:after="0"/>
        <w:ind w:left="0"/>
        <w:jc w:val="both"/>
      </w:pPr>
      <w:r>
        <w:rPr>
          <w:rFonts w:ascii="Times New Roman"/>
          <w:b w:val="false"/>
          <w:i w:val="false"/>
          <w:color w:val="000000"/>
          <w:sz w:val="28"/>
        </w:rPr>
        <w:t>
      Медициналық көрсетілетін қызметтерді шетелден алған кезде медициналық ұйым мен алушы немесе оның заңды өкілі арасында жасалған деректемелерді (төлем шоты) және (немесе) медициналық қызметтер көрсету туралы шартты (шет тілінде жасалған құжаттардың нотариалды куәландырылған аудармасын қоса бере отырып) көрсете отырып, төлемді жүзеге асыру үшін қажетті құжатты ұсынуға жол беріледі.</w:t>
      </w:r>
    </w:p>
    <w:p>
      <w:pPr>
        <w:spacing w:after="0"/>
        <w:ind w:left="0"/>
        <w:jc w:val="both"/>
      </w:pPr>
      <w:r>
        <w:rPr>
          <w:rFonts w:ascii="Times New Roman"/>
          <w:b w:val="false"/>
          <w:i w:val="false"/>
          <w:color w:val="000000"/>
          <w:sz w:val="28"/>
        </w:rPr>
        <w:t xml:space="preserve">
      Ұсынылған құжаттар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пайдалану мақсаттарына сәйкес келген кезде алушы немесе оның заңды өкілі уәкілетті операторға біржолғы зейнетақы төлемдерін айырбастауға қол қойылған өтініштерді, шетелде ем алған жағдайда – біржолғы зейнетақы төлемдерін халықаралық аударуға ұсынады. </w:t>
      </w:r>
    </w:p>
    <w:p>
      <w:pPr>
        <w:spacing w:after="0"/>
        <w:ind w:left="0"/>
        <w:jc w:val="both"/>
      </w:pPr>
      <w:r>
        <w:rPr>
          <w:rFonts w:ascii="Times New Roman"/>
          <w:b w:val="false"/>
          <w:i w:val="false"/>
          <w:color w:val="000000"/>
          <w:sz w:val="28"/>
        </w:rPr>
        <w:t>
      Уәкілетті оператор айырбастауға және халықаралық аударымға арналған өтініштерді олар берілген күнінен бастап 3 (үш) жұмыс күні ішінде тексереді және біржолғы зейнетақы төлемдерін олардың нысаналы мақсаты бойынша аударады.";</w:t>
      </w:r>
    </w:p>
    <w:bookmarkStart w:name="z26" w:id="7"/>
    <w:p>
      <w:pPr>
        <w:spacing w:after="0"/>
        <w:ind w:left="0"/>
        <w:jc w:val="both"/>
      </w:pPr>
      <w:r>
        <w:rPr>
          <w:rFonts w:ascii="Times New Roman"/>
          <w:b w:val="false"/>
          <w:i w:val="false"/>
          <w:color w:val="000000"/>
          <w:sz w:val="28"/>
        </w:rPr>
        <w:t xml:space="preserve">
      мынадай мазмұндағы 22-1-тармақпен толықтырылсын: </w:t>
      </w:r>
    </w:p>
    <w:bookmarkEnd w:id="7"/>
    <w:bookmarkStart w:name="z27" w:id="8"/>
    <w:p>
      <w:pPr>
        <w:spacing w:after="0"/>
        <w:ind w:left="0"/>
        <w:jc w:val="both"/>
      </w:pPr>
      <w:r>
        <w:rPr>
          <w:rFonts w:ascii="Times New Roman"/>
          <w:b w:val="false"/>
          <w:i w:val="false"/>
          <w:color w:val="000000"/>
          <w:sz w:val="28"/>
        </w:rPr>
        <w:t>
      "22-1. Дентинді импланттау бойынша стоматологиялық қызметтерді көрсету кезінде ДКК қорытындысын алу үшін құжаттар тізбесіне емдеуге дейін зерттеп-қарау жоспары, панорамалық немесе 3-Д рентген суреттері, стоматологиялық клиниканың лицензиясы ұсынылады. Сонымен қатар егер алдыңғы импланттаудан бері 3 ай өтпесе, онда алдыңғы қорытынды сурет қолданылады. Егер бұрын импланттау жасалмаса, диагностикалық суретті ұсыну қажет.</w:t>
      </w:r>
    </w:p>
    <w:bookmarkEnd w:id="8"/>
    <w:p>
      <w:pPr>
        <w:spacing w:after="0"/>
        <w:ind w:left="0"/>
        <w:jc w:val="both"/>
      </w:pPr>
      <w:r>
        <w:rPr>
          <w:rFonts w:ascii="Times New Roman"/>
          <w:b w:val="false"/>
          <w:i w:val="false"/>
          <w:color w:val="000000"/>
          <w:sz w:val="28"/>
        </w:rPr>
        <w:t>
      Дентинді импланттау кезінде ортопедиялық құрылғыларды қорытынды орнату алдында ДКК-нің қайта қорытындысы алу үшін стоматологиялық имплант белгіленгеннен кейін панорамалық немесе 3-Д рентген-суреттер ұсынылады.</w:t>
      </w:r>
    </w:p>
    <w:p>
      <w:pPr>
        <w:spacing w:after="0"/>
        <w:ind w:left="0"/>
        <w:jc w:val="both"/>
      </w:pPr>
      <w:r>
        <w:rPr>
          <w:rFonts w:ascii="Times New Roman"/>
          <w:b w:val="false"/>
          <w:i w:val="false"/>
          <w:color w:val="000000"/>
          <w:sz w:val="28"/>
        </w:rPr>
        <w:t>
      Протездеу бойынша стоматологиялық қызметтері көрсету кезінде протездеу басталғанға дейін ДКК алу үшін құжаттар тізбесіне зерттеп-қарау жоспары, панорамалық немесе 3-Д рентген-суреттері, стоматологиялық клиниканың лицензиясы ұсынылады.</w:t>
      </w:r>
    </w:p>
    <w:p>
      <w:pPr>
        <w:spacing w:after="0"/>
        <w:ind w:left="0"/>
        <w:jc w:val="both"/>
      </w:pPr>
      <w:r>
        <w:rPr>
          <w:rFonts w:ascii="Times New Roman"/>
          <w:b w:val="false"/>
          <w:i w:val="false"/>
          <w:color w:val="000000"/>
          <w:sz w:val="28"/>
        </w:rPr>
        <w:t>
      Тіс протездерін орнату кезінде ДКК-нің қайта қорытындысын алған кезде мыналар ұсынылады: қорытынды рентген-суреті – тартып дәл түсіру кезеңінде алынбайтын тіс протездерін бекіту алдында пациенттің ауыз қуысында протезі бар пациенттің фотосуреті алмалы-салмалы протездерді орнату алдында.";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Алушы немесе оның заңды өкілі осы Қағидалардың </w:t>
      </w:r>
      <w:r>
        <w:rPr>
          <w:rFonts w:ascii="Times New Roman"/>
          <w:b w:val="false"/>
          <w:i w:val="false"/>
          <w:color w:val="000000"/>
          <w:sz w:val="28"/>
        </w:rPr>
        <w:t>22-тармағында</w:t>
      </w:r>
      <w:r>
        <w:rPr>
          <w:rFonts w:ascii="Times New Roman"/>
          <w:b w:val="false"/>
          <w:i w:val="false"/>
          <w:color w:val="000000"/>
          <w:sz w:val="28"/>
        </w:rPr>
        <w:t xml:space="preserve"> айқындалған біржолғы зейнетақы төлемдерінің нысаналы пайдаланылуын растайтын құжаттарды ұсынбаған жағдайда, қаражат арнайы шотқа түскен күннен бастап 45 (қырық бес) жұмыс күні ішінде БЖЗҚ-ға қайтарылуға жатады.</w:t>
      </w:r>
    </w:p>
    <w:p>
      <w:pPr>
        <w:spacing w:after="0"/>
        <w:ind w:left="0"/>
        <w:jc w:val="both"/>
      </w:pPr>
      <w:r>
        <w:rPr>
          <w:rFonts w:ascii="Times New Roman"/>
          <w:b w:val="false"/>
          <w:i w:val="false"/>
          <w:color w:val="000000"/>
          <w:sz w:val="28"/>
        </w:rPr>
        <w:t xml:space="preserve">
      БЖЗҚ-ға ұлттық валютада алушының арнайы ағымдағы шотына бұрын аударған біржолғы зейнетақы төлемдерін қайтарған кезде, шетелде шетел валютасымен ем алған кезде уәкілетті оператор пайдаланылмаған не пайдаланылмаған біржолғы зейнетақы төлемінің сомасының қалдығын не оның ұлттық валютадағы қалдығын бағамдық айырманы ескере отырып, БЖЗҚ-ға қайтаруды жүзеге асырады.";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алып тасталсын.</w:t>
      </w:r>
    </w:p>
    <w:bookmarkStart w:name="z32" w:id="9"/>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9"/>
    <w:bookmarkStart w:name="z33" w:id="1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0"/>
    <w:bookmarkStart w:name="z34" w:id="11"/>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тіркегеннен кейін он жұмыс күні ішінде Қазақстан Республикасы Денсаулық сақтау министрлігінің Заң департаментіне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36"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12"/>
    <w:bookmarkStart w:name="z37"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нарығын реттеу және дамыту</w:t>
      </w:r>
    </w:p>
    <w:p>
      <w:pPr>
        <w:spacing w:after="0"/>
        <w:ind w:left="0"/>
        <w:jc w:val="both"/>
      </w:pPr>
      <w:r>
        <w:rPr>
          <w:rFonts w:ascii="Times New Roman"/>
          <w:b w:val="false"/>
          <w:i w:val="false"/>
          <w:color w:val="000000"/>
          <w:sz w:val="28"/>
        </w:rPr>
        <w:t>
      агенттігінің төрағасы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