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1c6ec" w14:textId="d61c6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 Ақмола облысы Біржан сал ауданы әкімінің 2021 жылғы 8 шілдедегі № 6 шешіміне толықтыру енгізу туралы</w:t>
      </w:r>
    </w:p>
    <w:p>
      <w:pPr>
        <w:spacing w:after="0"/>
        <w:ind w:left="0"/>
        <w:jc w:val="both"/>
      </w:pPr>
      <w:r>
        <w:rPr>
          <w:rFonts w:ascii="Times New Roman"/>
          <w:b w:val="false"/>
          <w:i w:val="false"/>
          <w:color w:val="000000"/>
          <w:sz w:val="28"/>
        </w:rPr>
        <w:t>Ақмола облысы Біржан сал ауданы әкімінің 2024 жылғы 17 шілдедегі № 2 шешімі. Ақмола облысының Әділет департаментінде 2024 жылғы 17 шілдеде № 8795-03 болып тіркелді</w:t>
      </w:r>
    </w:p>
    <w:p>
      <w:pPr>
        <w:spacing w:after="0"/>
        <w:ind w:left="0"/>
        <w:jc w:val="both"/>
      </w:pPr>
      <w:bookmarkStart w:name="z1" w:id="0"/>
      <w:r>
        <w:rPr>
          <w:rFonts w:ascii="Times New Roman"/>
          <w:b w:val="false"/>
          <w:i w:val="false"/>
          <w:color w:val="000000"/>
          <w:sz w:val="28"/>
        </w:rPr>
        <w:t>
      Біржан сал ауданының әкімі ШЕШІМ ҚАБЫЛДАДЫ:</w:t>
      </w:r>
    </w:p>
    <w:bookmarkEnd w:id="0"/>
    <w:bookmarkStart w:name="z2" w:id="1"/>
    <w:p>
      <w:pPr>
        <w:spacing w:after="0"/>
        <w:ind w:left="0"/>
        <w:jc w:val="both"/>
      </w:pPr>
      <w:r>
        <w:rPr>
          <w:rFonts w:ascii="Times New Roman"/>
          <w:b w:val="false"/>
          <w:i w:val="false"/>
          <w:color w:val="000000"/>
          <w:sz w:val="28"/>
        </w:rPr>
        <w:t xml:space="preserve">
      1. "Сайлау учаскелерін құру туралы" Ақмола облысы Біржан сал ауданы әкімінің 2021 жылғы 8 шілдедегі № 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23444 болып тіркелген) келесі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келесі мазмұндағы 33 жолмен толықтырылсын: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784 сайлау учаскесі</w:t>
            </w:r>
          </w:p>
          <w:p>
            <w:pPr>
              <w:spacing w:after="20"/>
              <w:ind w:left="20"/>
              <w:jc w:val="both"/>
            </w:pPr>
            <w:r>
              <w:rPr>
                <w:rFonts w:ascii="Times New Roman"/>
                <w:b w:val="false"/>
                <w:i w:val="false"/>
                <w:color w:val="000000"/>
                <w:sz w:val="20"/>
              </w:rPr>
              <w:t>
Орналасқан орны: Ақмола облысы, Біржан сал ауданы, Макинка ауылы, Ақмола облысы жұмыспен қамтуды және әлеуметтік бағдарламаларды үйлестіру басқармасының "Біржан сал ауданы, "Мейірім" арнаулы әлеуметтік қызмет көрсету орталығы" коммуналдық мемлекеттік мекемесінің ғимараты, Санаторная көшесі, 10.</w:t>
            </w:r>
          </w:p>
          <w:p>
            <w:pPr>
              <w:spacing w:after="20"/>
              <w:ind w:left="20"/>
              <w:jc w:val="both"/>
            </w:pPr>
            <w:r>
              <w:rPr>
                <w:rFonts w:ascii="Times New Roman"/>
                <w:b w:val="false"/>
                <w:i w:val="false"/>
                <w:color w:val="000000"/>
                <w:sz w:val="20"/>
              </w:rPr>
              <w:t>
Шекаралары: Ақмола облысы, Біржан сал ауданы, Макинка ауылы, Санаторная көшесі, 10.</w:t>
            </w:r>
          </w:p>
        </w:tc>
      </w:tr>
    </w:tbl>
    <w:p>
      <w:pPr>
        <w:spacing w:after="0"/>
        <w:ind w:left="0"/>
        <w:jc w:val="both"/>
      </w:pP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2. Осы шешімнің орындалуын бақылау Біржан сал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орынбасары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Е.Каленов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ауданының</w:t>
            </w:r>
          </w:p>
          <w:p>
            <w:pPr>
              <w:spacing w:after="20"/>
              <w:ind w:left="20"/>
              <w:jc w:val="both"/>
            </w:pPr>
          </w:p>
          <w:p>
            <w:pPr>
              <w:spacing w:after="20"/>
              <w:ind w:left="20"/>
              <w:jc w:val="both"/>
            </w:pPr>
            <w:r>
              <w:rPr>
                <w:rFonts w:ascii="Times New Roman"/>
                <w:b w:val="false"/>
                <w:i/>
                <w:color w:val="000000"/>
                <w:sz w:val="20"/>
              </w:rPr>
              <w:t>аумақтық сайлау комиссиясы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