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f167" w14:textId="a8ff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5 шілдедегі № 154 бұйрығы. Қазақстан Республикасының Әділет министрлігінде 2024 жылғы 9 шілдеде № 34715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24835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Мемлекеттік қызмет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қорығымен (бұдан әрі – көрсетілетін қызметті беруші) жеке және заңды тұлғаларға (бұдан әрі – көрсетілетін қызметті алушы) көрсетіледі.</w:t>
      </w:r>
    </w:p>
    <w:bookmarkEnd w:id="1"/>
    <w:p>
      <w:pPr>
        <w:spacing w:after="0"/>
        <w:ind w:left="0"/>
        <w:jc w:val="both"/>
      </w:pPr>
      <w:r>
        <w:rPr>
          <w:rFonts w:ascii="Times New Roman"/>
          <w:b w:val="false"/>
          <w:i w:val="false"/>
          <w:color w:val="000000"/>
          <w:sz w:val="28"/>
        </w:rPr>
        <w:t>
      Ерекше қорғалатын табиғи аумақтар саласындағы орталық мемлекеттік орган осы Қағидаларға енгізілген өзгерістер және (немесе) толықтырулар туралы ақпаратты көрсетілетін қызметті берушіге және Бірыңғай байланыс-орталығына үш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беруге арналған өтінім (бұдан әрі – өтінім) www.egov.kz "электрондық үкіметтің" веб-порталы (бұдан әрі – Портал) арқылы жіберіледі, көрсетілетін қызметті берушіге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түрде ұсынады.</w:t>
      </w:r>
    </w:p>
    <w:p>
      <w:pPr>
        <w:spacing w:after="0"/>
        <w:ind w:left="0"/>
        <w:jc w:val="both"/>
      </w:pPr>
      <w:r>
        <w:rPr>
          <w:rFonts w:ascii="Times New Roman"/>
          <w:b w:val="false"/>
          <w:i w:val="false"/>
          <w:color w:val="000000"/>
          <w:sz w:val="28"/>
        </w:rPr>
        <w:t xml:space="preserve">
      Мемлекеттік қызмет көрсетудің негізгі талаптары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көрсетуге қойылатын негізгі талаптар тізбесінде баяндалған.</w:t>
      </w:r>
    </w:p>
    <w:p>
      <w:pPr>
        <w:spacing w:after="0"/>
        <w:ind w:left="0"/>
        <w:jc w:val="both"/>
      </w:pPr>
      <w:r>
        <w:rPr>
          <w:rFonts w:ascii="Times New Roman"/>
          <w:b w:val="false"/>
          <w:i w:val="false"/>
          <w:color w:val="000000"/>
          <w:sz w:val="28"/>
        </w:rPr>
        <w:t>
      Жеке басты куәландыратын құжаттар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өтінім берген кезде, "Дербес деректер және оларды қорғау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сәйкес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және осы Қағидалардың талаптарымен таныстырылады.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7" w:id="2"/>
    <w:p>
      <w:pPr>
        <w:spacing w:after="0"/>
        <w:ind w:left="0"/>
        <w:jc w:val="both"/>
      </w:pPr>
      <w:r>
        <w:rPr>
          <w:rFonts w:ascii="Times New Roman"/>
          <w:b w:val="false"/>
          <w:i w:val="false"/>
          <w:color w:val="000000"/>
          <w:sz w:val="28"/>
        </w:rPr>
        <w:t>
      4. Көрсетілетін қызметті берушінің кеңсесі құжаттар келіп түскен күні оларды қабылдауды, тіркеуді жүзеге асырады және көрсетілетін қызметті берушінің орындаушысына қарауына жібереді.</w:t>
      </w:r>
    </w:p>
    <w:bookmarkEnd w:id="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өтінімді алған сәттен бастап 2 (екі) жұмыс күні ішінде ұсынылған ақпараттың дұрыстығын тексереді.</w:t>
      </w:r>
    </w:p>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мәліметтердің және (немесе) онда көрсетілген деректердің (мәліметтердің) дәйексіздігі және көрсетілетін қызметті алушының және (немесе) ұсынылған мәліметтердің осы Қағидаларда белгіленген талаптарға сәйкес келмеуі анықталған жағдайда қызметті беруші мемлекеттік қызметті көрсетуден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Ұсынылған құжаттардың толықтығы фактісі анықталған кезде көрсетілетін қызметті беруші 1 (бір)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жолдаманы қалыптастырады не мемлекеттік қызметті көрсетуден дәлелді бас тартады.</w:t>
      </w:r>
    </w:p>
    <w:p>
      <w:pPr>
        <w:spacing w:after="0"/>
        <w:ind w:left="0"/>
        <w:jc w:val="both"/>
      </w:pPr>
      <w:r>
        <w:rPr>
          <w:rFonts w:ascii="Times New Roman"/>
          <w:b w:val="false"/>
          <w:i w:val="false"/>
          <w:color w:val="000000"/>
          <w:sz w:val="28"/>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жолдаманы алған кезде көрсетілетін қызметті алушы осы Қағидалардың талаптарымен танысады.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электрондық құжат нысанында жіберіледі және сақталады.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көрсетуге қойылатын негізгі талаптар тізбесінде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2-қосымшасында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тақырыбы және реттік нөмірі 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жергілікті тұрғындардың мұқтажы үшін рұқсат етілетін әуесқойлық (спорттық) балық аулауға жолдама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 "Марқакөл мемлекеттік табиғи қорығы" Республикалық мемлекеттік мекемесі</w:t>
            </w: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реттік нөмірі 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"11. Мемлекеттік қызметті Қазақстан Республикасы Экология және табиғи ресурстар министрлігінің Экологиялық реттеу және бақылау комитеті және оның аумақтық бөлімшелері (бұдан әрі – 1- қызметті беруші 1)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көрсетілетін қызметті алу үшін көрсетілетін қызметті алушы 1 көрсетілетін қызметті берушіге "электрондық үкімет" веб-порталы www.egov.kz (бұдан әрі - портал) арқылы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тізбесінде, сондай-ақ өзге де мәліметтерді қамтитын мемлекеттік қызмет көрсетуге қойылатын негізгі талаптардың тізбесі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"16. Мемлекеттік қызметті облыстардың, Астана, Алматы және Шымкент қалаларының жергілікті атқарушы органдары (бұдан әрі – 2 - қызметті беруші)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көрсетілетін қызметті алу үшін көрсетілетін қызметті алушы 2-көрсетілетін қызметті берушіге портал арқылы "Жергілікті атқарушы органдар жүзеге асыратын мемлекеттік экологиялық сараптама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 жібереді.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"Жергілікті атқарушы органдар жүзеге асыратын мемлекеттік экологиялық сараптаманың қорытындыларын беру" мемлекеттік қызмет көрсетуге қойылатын негізгі талаптар тізбесінде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5-қосымшада</w:t>
      </w:r>
      <w:r>
        <w:rPr>
          <w:rFonts w:ascii="Times New Roman"/>
          <w:b w:val="false"/>
          <w:i w:val="false"/>
          <w:color w:val="000000"/>
          <w:sz w:val="28"/>
        </w:rPr>
        <w:t>:</w:t>
      </w:r>
    </w:p>
    <w:bookmarkStart w:name="z23" w:id="7"/>
    <w:p>
      <w:pPr>
        <w:spacing w:after="0"/>
        <w:ind w:left="0"/>
        <w:jc w:val="both"/>
      </w:pPr>
      <w:r>
        <w:rPr>
          <w:rFonts w:ascii="Times New Roman"/>
          <w:b w:val="false"/>
          <w:i w:val="false"/>
          <w:color w:val="000000"/>
          <w:sz w:val="28"/>
        </w:rPr>
        <w:t>
      тақырып және реттік нөмірі 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bl>
    <w:p>
      <w:pPr>
        <w:spacing w:after="0"/>
        <w:ind w:left="0"/>
        <w:jc w:val="both"/>
      </w:pP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реттік нөмірі 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реттік нөмірі 5-жол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нәтижесінің нысаны - электрондық.</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6-қосымшада</w:t>
      </w:r>
      <w:r>
        <w:rPr>
          <w:rFonts w:ascii="Times New Roman"/>
          <w:b w:val="false"/>
          <w:i w:val="false"/>
          <w:color w:val="000000"/>
          <w:sz w:val="28"/>
        </w:rPr>
        <w:t>:</w:t>
      </w:r>
    </w:p>
    <w:bookmarkStart w:name="z27" w:id="10"/>
    <w:p>
      <w:pPr>
        <w:spacing w:after="0"/>
        <w:ind w:left="0"/>
        <w:jc w:val="both"/>
      </w:pPr>
      <w:r>
        <w:rPr>
          <w:rFonts w:ascii="Times New Roman"/>
          <w:b w:val="false"/>
          <w:i w:val="false"/>
          <w:color w:val="000000"/>
          <w:sz w:val="28"/>
        </w:rPr>
        <w:t>
      тақырып және реттік нөмірі 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bl>
    <w:p>
      <w:pPr>
        <w:spacing w:after="0"/>
        <w:ind w:left="0"/>
        <w:jc w:val="both"/>
      </w:pP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реттік нөмірі 4-жол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p>
      <w:pPr>
        <w:spacing w:after="0"/>
        <w:ind w:left="0"/>
        <w:jc w:val="both"/>
      </w:pP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реттік нөмірі 5-жол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нәтижесінің нысаны - электрондық.</w:t>
            </w:r>
          </w:p>
        </w:tc>
      </w:tr>
    </w:tbl>
    <w:p>
      <w:pPr>
        <w:spacing w:after="0"/>
        <w:ind w:left="0"/>
        <w:jc w:val="both"/>
      </w:pP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3. Заң қызметі департаменті заңнамада белгіленген тәртіппен:</w:t>
      </w:r>
    </w:p>
    <w:bookmarkEnd w:id="13"/>
    <w:bookmarkStart w:name="z31"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32" w:id="1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34"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6"/>
    <w:bookmarkStart w:name="z35"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экологии и природных </w:t>
            </w:r>
          </w:p>
          <w:p>
            <w:pPr>
              <w:spacing w:after="20"/>
              <w:ind w:left="20"/>
              <w:jc w:val="both"/>
            </w:pPr>
          </w:p>
          <w:p>
            <w:pPr>
              <w:spacing w:after="20"/>
              <w:ind w:left="20"/>
              <w:jc w:val="both"/>
            </w:pPr>
            <w:r>
              <w:rPr>
                <w:rFonts w:ascii="Times New Roman"/>
                <w:b w:val="false"/>
                <w:i/>
                <w:color w:val="000000"/>
                <w:sz w:val="20"/>
              </w:rPr>
              <w:t xml:space="preserve">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