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e5d1" w14:textId="f2be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"Орындаушыларға және фонограммалар шығарушыларға берілетін сыйақының ең төменгі ставкаларын қолдану жөніндегі нұсқаулықты бекіту туралы" Қазақстан Республикасы Әділет министрінің 2019 жылғы 10 қыркүйектегі № 461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2022 жылғы 19 желтоқсандағы № 1033 бұйрығы. Қазақстан Республикасының Әділет министрлігінде 2022 жылғы 21 желтоқсанда № 31189 болып тіркелді. Күші жойылды - Қазақстан Республикасы Әділет министрінің 2023 жылғы 23 маусымдағы № 407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23.06.2023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"Орындаушыларға және фонограммалар шығарушыларға берілетін сыйақының ең төменгі ставкаларын қолдану жөніндегі нұсқаулықты бекіту туралы" Қазақстан Республикасы Әділет министрінің 2019 жылғы 10 қыркүйектегі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19387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Орындаушыларға және фонограммалар шығарушыларға берілетін сыйақының ең төменгі ставкаларын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 Сыйақы төлеуге арналған қаражат сомасын есептеуді жабдықтар мен материалдық тасығыштарды дайындаушы дербес жүзеге асырады. Есепті кезең үшін төленуге жататын сыйақыны төлеуге арналған қаражат сомасы жабдықтар мен материалдық жеткізгіштер бірлігін өткізу бағасын жабдықтар мен материалдық жеткізгіштер үшін мүліктік құқықтарды ұжымдық негізде басқаратын ұйым белгілеген сыйақы төлеуге арналған қаражат мөлшеріне, сондай-ақ есепті кезең ішінде сатылған жабдықтар мен материалдық жеткізгіштер бірліктерінің санына көбейту арқылы есептеледі.".</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