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90dd2" w14:textId="0090d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Уран өндіру саласында жер қойнауын пайдалану бойынша операцияларды жүргізу кезіндегі тәуекел дәрежесін бағалау өлшемшарттарын және тексеру парақтарын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м.а. 2022 жылғы 29 қарашадағы № 386 және Қазақстан Республикасы Ұлттық экономика министрінің м.а. 2022 жылғы 30 қарашадағы № 97 бірлескен бұйрығы. Қазақстан Республикасының Әділет министрлігінде 2022 жылғы 30 қарашада № 30851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бірлескен бұйрық 01.01.2023 ж.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Кәсіпкерлік кодексі 141-бабының </w:t>
      </w:r>
      <w:r>
        <w:rPr>
          <w:rFonts w:ascii="Times New Roman"/>
          <w:b w:val="false"/>
          <w:i w:val="false"/>
          <w:color w:val="000000"/>
          <w:sz w:val="28"/>
        </w:rPr>
        <w:t>5-тармағына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БҰЙЫРАМЫЗ:</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уран өндіру саласында жер қойнауын пайдалану бойынша операцияларды жүргізу кезіндегі тәуекел дәрежесін бағалау өлшемшарттары;</w:t>
      </w:r>
    </w:p>
    <w:bookmarkEnd w:id="2"/>
    <w:bookmarkStart w:name="z4" w:id="3"/>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жер қойнауын пайдалану жөніндегі операцияларды жүргізу құқығына ие заңды тұлғаларға қатысты уран өндіру саласында жер қойнауын пайдалану бойынша операцияларды жүргізу кезіндегі тексеру парағы;</w:t>
      </w:r>
    </w:p>
    <w:bookmarkEnd w:id="3"/>
    <w:bookmarkStart w:name="z5" w:id="4"/>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жер қойнауын пайдалану жөніндегі операцияларды жүргізу құқығы тоқтатылған заңды тұлғаларға қатысты уран өндіру саласында жер қойнауын пайдалану бойынша операцияларды жүргізу кезіндегі тексеру парағы бекітілсін.</w:t>
      </w:r>
    </w:p>
    <w:bookmarkEnd w:id="4"/>
    <w:bookmarkStart w:name="z6" w:id="5"/>
    <w:p>
      <w:pPr>
        <w:spacing w:after="0"/>
        <w:ind w:left="0"/>
        <w:jc w:val="both"/>
      </w:pPr>
      <w:r>
        <w:rPr>
          <w:rFonts w:ascii="Times New Roman"/>
          <w:b w:val="false"/>
          <w:i w:val="false"/>
          <w:color w:val="000000"/>
          <w:sz w:val="28"/>
        </w:rPr>
        <w:t xml:space="preserve">
      2. Қазақстан Республикасы Энергетика министрлігінің Көмірсутектер және жер қойнауын пайдалану салаларындағы мемлекеттік бақылау департаменті Қазақстан Республикасының заңнамасында белгіленген тәртіппен: </w:t>
      </w:r>
    </w:p>
    <w:bookmarkEnd w:id="5"/>
    <w:bookmarkStart w:name="z7" w:id="6"/>
    <w:p>
      <w:pPr>
        <w:spacing w:after="0"/>
        <w:ind w:left="0"/>
        <w:jc w:val="both"/>
      </w:pP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бірлескен бұйрықты Қазақстан Республикасы Энергетика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3) осы бірлескен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беруді қамтамасыз етсін.      </w:t>
      </w:r>
    </w:p>
    <w:bookmarkEnd w:id="8"/>
    <w:bookmarkStart w:name="z10" w:id="9"/>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энергетика вице-министріне жүктелсін.</w:t>
      </w:r>
    </w:p>
    <w:bookmarkEnd w:id="9"/>
    <w:bookmarkStart w:name="z11" w:id="10"/>
    <w:p>
      <w:pPr>
        <w:spacing w:after="0"/>
        <w:ind w:left="0"/>
        <w:jc w:val="both"/>
      </w:pPr>
      <w:r>
        <w:rPr>
          <w:rFonts w:ascii="Times New Roman"/>
          <w:b w:val="false"/>
          <w:i w:val="false"/>
          <w:color w:val="000000"/>
          <w:sz w:val="28"/>
        </w:rPr>
        <w:t>
      4. Осы бірлескен бұйрық 2023 жылғы 1 қаңтардан бастап қолданысқа енгізіледі және ресми жариялануға тиіс.</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__________Т.  Жаксылыков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w:t>
            </w:r>
          </w:p>
          <w:p>
            <w:pPr>
              <w:spacing w:after="20"/>
              <w:ind w:left="20"/>
              <w:jc w:val="both"/>
            </w:pPr>
          </w:p>
          <w:p>
            <w:pPr>
              <w:spacing w:after="20"/>
              <w:ind w:left="20"/>
              <w:jc w:val="both"/>
            </w:pPr>
            <w:r>
              <w:rPr>
                <w:rFonts w:ascii="Times New Roman"/>
                <w:b w:val="false"/>
                <w:i/>
                <w:color w:val="000000"/>
                <w:sz w:val="20"/>
              </w:rPr>
              <w:t>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__________М.  Журебеков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жөніндегі</w:t>
      </w:r>
    </w:p>
    <w:p>
      <w:pPr>
        <w:spacing w:after="0"/>
        <w:ind w:left="0"/>
        <w:jc w:val="both"/>
      </w:pPr>
      <w:r>
        <w:rPr>
          <w:rFonts w:ascii="Times New Roman"/>
          <w:b w:val="false"/>
          <w:i w:val="false"/>
          <w:color w:val="000000"/>
          <w:sz w:val="28"/>
        </w:rPr>
        <w:t>
      комитеті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м.а. 2022 жылғы 30 қарашадағы</w:t>
            </w:r>
            <w:r>
              <w:br/>
            </w:r>
            <w:r>
              <w:rPr>
                <w:rFonts w:ascii="Times New Roman"/>
                <w:b w:val="false"/>
                <w:i w:val="false"/>
                <w:color w:val="000000"/>
                <w:sz w:val="20"/>
              </w:rPr>
              <w:t>№ 97 мен Министрдің міндетін</w:t>
            </w:r>
            <w:r>
              <w:br/>
            </w:r>
            <w:r>
              <w:rPr>
                <w:rFonts w:ascii="Times New Roman"/>
                <w:b w:val="false"/>
                <w:i w:val="false"/>
                <w:color w:val="000000"/>
                <w:sz w:val="20"/>
              </w:rPr>
              <w:t>атқарушы 2022 жылғы</w:t>
            </w:r>
            <w:r>
              <w:br/>
            </w:r>
            <w:r>
              <w:rPr>
                <w:rFonts w:ascii="Times New Roman"/>
                <w:b w:val="false"/>
                <w:i w:val="false"/>
                <w:color w:val="000000"/>
                <w:sz w:val="20"/>
              </w:rPr>
              <w:t>29 қарашадағы № 386</w:t>
            </w:r>
            <w:r>
              <w:br/>
            </w:r>
            <w:r>
              <w:rPr>
                <w:rFonts w:ascii="Times New Roman"/>
                <w:b w:val="false"/>
                <w:i w:val="false"/>
                <w:color w:val="000000"/>
                <w:sz w:val="20"/>
              </w:rPr>
              <w:t>Бірлескен бұйрығына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Уран өндіру саласында жер қойнауын пайдалану бойынша операцияларды жүргізу кезіндегі тәуекел дәрежесін бағалау өлшемшарттары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Уран өндіру саласында жер қойнауын пайдалану бойынша операцияларды жүргізу кезіндегі тәуекел дәрежесін бағалау өлшемшарттары (бұдан әрі – Өлшемшарттар) Қазақстан Республикасы Кәсіпкерлік кодексі 141-бабының </w:t>
      </w:r>
      <w:r>
        <w:rPr>
          <w:rFonts w:ascii="Times New Roman"/>
          <w:b w:val="false"/>
          <w:i w:val="false"/>
          <w:color w:val="000000"/>
          <w:sz w:val="28"/>
        </w:rPr>
        <w:t>5-тармағына</w:t>
      </w:r>
      <w:r>
        <w:rPr>
          <w:rFonts w:ascii="Times New Roman"/>
          <w:b w:val="false"/>
          <w:i w:val="false"/>
          <w:color w:val="000000"/>
          <w:sz w:val="28"/>
        </w:rPr>
        <w:t xml:space="preserve"> (бұдан әрі – Кодекс), "Жер қойнауы және жер қойнауын пайдалану туралы" Қазақстан Республикасының Кодексіне және Қазақстан Республикасы Ұлттық экономика министрінің міндетін атқарушының 2022 жылғы 22 маусымдағы № 48 бұйрығымен бекітілген (Нормативтік құқықтық актілерді мемлекеттік тіркеу тізілімінде № 28577 болып тіркелген) Мемлекеттік органдардың тәуекелдерді бағалау жүйесін қалыптастыру </w:t>
      </w:r>
      <w:r>
        <w:rPr>
          <w:rFonts w:ascii="Times New Roman"/>
          <w:b w:val="false"/>
          <w:i w:val="false"/>
          <w:color w:val="000000"/>
          <w:sz w:val="28"/>
        </w:rPr>
        <w:t>қағидаларына</w:t>
      </w:r>
      <w:r>
        <w:rPr>
          <w:rFonts w:ascii="Times New Roman"/>
          <w:b w:val="false"/>
          <w:i w:val="false"/>
          <w:color w:val="000000"/>
          <w:sz w:val="28"/>
        </w:rPr>
        <w:t xml:space="preserve"> және тексеру парақтарының нысандарына сәйкес уран өндіру саласында жер қойнауын пайдалану бойынша операцияларды жүргізу кезіндегі бақылау субъектілерін (объектілерін) тәуекел дәрежелеріне жатқызу мақсатында әзірленді.</w:t>
      </w:r>
    </w:p>
    <w:bookmarkEnd w:id="12"/>
    <w:bookmarkStart w:name="z15" w:id="13"/>
    <w:p>
      <w:pPr>
        <w:spacing w:after="0"/>
        <w:ind w:left="0"/>
        <w:jc w:val="both"/>
      </w:pPr>
      <w:r>
        <w:rPr>
          <w:rFonts w:ascii="Times New Roman"/>
          <w:b w:val="false"/>
          <w:i w:val="false"/>
          <w:color w:val="000000"/>
          <w:sz w:val="28"/>
        </w:rPr>
        <w:t>
      2. Осы өлшемшарттарда мынадай ұғымдар пайдаланылады:</w:t>
      </w:r>
    </w:p>
    <w:bookmarkEnd w:id="13"/>
    <w:bookmarkStart w:name="z58" w:id="14"/>
    <w:p>
      <w:pPr>
        <w:spacing w:after="0"/>
        <w:ind w:left="0"/>
        <w:jc w:val="both"/>
      </w:pPr>
      <w:r>
        <w:rPr>
          <w:rFonts w:ascii="Times New Roman"/>
          <w:b w:val="false"/>
          <w:i w:val="false"/>
          <w:color w:val="000000"/>
          <w:sz w:val="28"/>
        </w:rPr>
        <w:t>
      1) бақылау субъектісі – уран өндіру саласында жер қойнауын пайдалану жөніндегі операцияларды жүргізу құқығына ие заңды тұлғалар, сондай-ақ жер қойнауын пайдалану жөніндегі операцияларды жүргізу құқығы тоқтатылған заңды тұлғалар;</w:t>
      </w:r>
    </w:p>
    <w:bookmarkEnd w:id="14"/>
    <w:bookmarkStart w:name="z59" w:id="15"/>
    <w:p>
      <w:pPr>
        <w:spacing w:after="0"/>
        <w:ind w:left="0"/>
        <w:jc w:val="both"/>
      </w:pPr>
      <w:r>
        <w:rPr>
          <w:rFonts w:ascii="Times New Roman"/>
          <w:b w:val="false"/>
          <w:i w:val="false"/>
          <w:color w:val="000000"/>
          <w:sz w:val="28"/>
        </w:rPr>
        <w:t>
      2) балл – тәуекелді есептеудің сандық өлшемі;</w:t>
      </w:r>
    </w:p>
    <w:bookmarkEnd w:id="15"/>
    <w:bookmarkStart w:name="z60" w:id="16"/>
    <w:p>
      <w:pPr>
        <w:spacing w:after="0"/>
        <w:ind w:left="0"/>
        <w:jc w:val="both"/>
      </w:pPr>
      <w:r>
        <w:rPr>
          <w:rFonts w:ascii="Times New Roman"/>
          <w:b w:val="false"/>
          <w:i w:val="false"/>
          <w:color w:val="000000"/>
          <w:sz w:val="28"/>
        </w:rPr>
        <w:t>
      3) болмашы бұзушылықтар – бақылау субъектісіне (объектісіне) бару арқылы алдыңғы тексеру және профилактикалық бақылау нәтижелері бойынша анықталған бұзушылықтар, мынадай түрде орын алған:</w:t>
      </w:r>
    </w:p>
    <w:bookmarkEnd w:id="16"/>
    <w:p>
      <w:pPr>
        <w:spacing w:after="0"/>
        <w:ind w:left="0"/>
        <w:jc w:val="both"/>
      </w:pPr>
      <w:r>
        <w:rPr>
          <w:rFonts w:ascii="Times New Roman"/>
          <w:b w:val="false"/>
          <w:i w:val="false"/>
          <w:color w:val="000000"/>
          <w:sz w:val="28"/>
        </w:rPr>
        <w:t>
      Жер қойнауын пайдаланушылардың және олардың мердігерлерінің көмірсутектерді барлау немесе өндіру және уран өндіру жөніндегі операцияларды жүргізу кезінде пайдаланылатын тауарларды, жұмыстарды және көрсетілетін қызметтерді сатып алу қағидаларына сәйкес конкурстық комиссияны қалыптастыруға қойылатын талаптарды сақтамау;</w:t>
      </w:r>
    </w:p>
    <w:p>
      <w:pPr>
        <w:spacing w:after="0"/>
        <w:ind w:left="0"/>
        <w:jc w:val="both"/>
      </w:pPr>
      <w:r>
        <w:rPr>
          <w:rFonts w:ascii="Times New Roman"/>
          <w:b w:val="false"/>
          <w:i w:val="false"/>
          <w:color w:val="000000"/>
          <w:sz w:val="28"/>
        </w:rPr>
        <w:t>
      Қағидаларға сәйкес ашық конкурс өткізу туралы хабарландыруды және конкурстық құжаттаманы тізілімде (жүйеде) орналастыруға қойылатын талаптарды сақтамау;</w:t>
      </w:r>
    </w:p>
    <w:bookmarkStart w:name="z61" w:id="17"/>
    <w:p>
      <w:pPr>
        <w:spacing w:after="0"/>
        <w:ind w:left="0"/>
        <w:jc w:val="both"/>
      </w:pPr>
      <w:r>
        <w:rPr>
          <w:rFonts w:ascii="Times New Roman"/>
          <w:b w:val="false"/>
          <w:i w:val="false"/>
          <w:color w:val="000000"/>
          <w:sz w:val="28"/>
        </w:rPr>
        <w:t>
      4) деректерді қалыпқа келтіру – әртүрлі шәкілдерде өлшенген мәндерді шартты түрде жалпы шәкілге келтіруді көздейтін статистикалық рәсім;</w:t>
      </w:r>
    </w:p>
    <w:bookmarkEnd w:id="17"/>
    <w:bookmarkStart w:name="z62" w:id="18"/>
    <w:p>
      <w:pPr>
        <w:spacing w:after="0"/>
        <w:ind w:left="0"/>
        <w:jc w:val="both"/>
      </w:pPr>
      <w:r>
        <w:rPr>
          <w:rFonts w:ascii="Times New Roman"/>
          <w:b w:val="false"/>
          <w:i w:val="false"/>
          <w:color w:val="000000"/>
          <w:sz w:val="28"/>
        </w:rPr>
        <w:t>
      5) елеулі бұзушылықтар – Кодекстің міндеттейтін нормаларын сақтамаумен байланысты бұзушылықтар;</w:t>
      </w:r>
    </w:p>
    <w:bookmarkEnd w:id="18"/>
    <w:bookmarkStart w:name="z63" w:id="19"/>
    <w:p>
      <w:pPr>
        <w:spacing w:after="0"/>
        <w:ind w:left="0"/>
        <w:jc w:val="both"/>
      </w:pPr>
      <w:r>
        <w:rPr>
          <w:rFonts w:ascii="Times New Roman"/>
          <w:b w:val="false"/>
          <w:i w:val="false"/>
          <w:color w:val="000000"/>
          <w:sz w:val="28"/>
        </w:rPr>
        <w:t>
      6) өрескел бұзушылықтар – Кодекстің тыйым салатын нормаларын сақтамаумен байланысты бұзушылықтар;</w:t>
      </w:r>
    </w:p>
    <w:bookmarkEnd w:id="19"/>
    <w:bookmarkStart w:name="z64" w:id="20"/>
    <w:p>
      <w:pPr>
        <w:spacing w:after="0"/>
        <w:ind w:left="0"/>
        <w:jc w:val="both"/>
      </w:pPr>
      <w:r>
        <w:rPr>
          <w:rFonts w:ascii="Times New Roman"/>
          <w:b w:val="false"/>
          <w:i w:val="false"/>
          <w:color w:val="000000"/>
          <w:sz w:val="28"/>
        </w:rPr>
        <w:t>
      7) тәуекел – бақылау субъектісінің қызметі нәтижесінде адам өміріне немесе денсаулығына, қоршаған ортаға, жеке және заңды тұлғалардың заңды мүдделеріне, мемлекеттің мүліктік мүдделеріне салдарының ауырлық дәрежесін ескере отырып зиян келтіру ықтималдығы;</w:t>
      </w:r>
    </w:p>
    <w:bookmarkEnd w:id="20"/>
    <w:bookmarkStart w:name="z65" w:id="21"/>
    <w:p>
      <w:pPr>
        <w:spacing w:after="0"/>
        <w:ind w:left="0"/>
        <w:jc w:val="both"/>
      </w:pPr>
      <w:r>
        <w:rPr>
          <w:rFonts w:ascii="Times New Roman"/>
          <w:b w:val="false"/>
          <w:i w:val="false"/>
          <w:color w:val="000000"/>
          <w:sz w:val="28"/>
        </w:rPr>
        <w:t>
      8) тәуекел дәрежесін бағалау өлшемшарттары – бақылау субъектісінің тікелей қызметімен, салалық даму ерекшеліктерімен және осы дамуға әсер ететін факторлармен байланысты, бақылау субъектілерін (объектілерін) тәуекелдің әртүрлі дәрежелеріне жатқызуға мүмкіндік беретін сандық және сапалық көрсеткіштердің жиынтығы;</w:t>
      </w:r>
    </w:p>
    <w:bookmarkEnd w:id="21"/>
    <w:bookmarkStart w:name="z66" w:id="22"/>
    <w:p>
      <w:pPr>
        <w:spacing w:after="0"/>
        <w:ind w:left="0"/>
        <w:jc w:val="both"/>
      </w:pPr>
      <w:r>
        <w:rPr>
          <w:rFonts w:ascii="Times New Roman"/>
          <w:b w:val="false"/>
          <w:i w:val="false"/>
          <w:color w:val="000000"/>
          <w:sz w:val="28"/>
        </w:rPr>
        <w:t>
      9)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w:t>
      </w:r>
    </w:p>
    <w:bookmarkEnd w:id="22"/>
    <w:bookmarkStart w:name="z67" w:id="23"/>
    <w:p>
      <w:pPr>
        <w:spacing w:after="0"/>
        <w:ind w:left="0"/>
        <w:jc w:val="both"/>
      </w:pPr>
      <w:r>
        <w:rPr>
          <w:rFonts w:ascii="Times New Roman"/>
          <w:b w:val="false"/>
          <w:i w:val="false"/>
          <w:color w:val="000000"/>
          <w:sz w:val="28"/>
        </w:rPr>
        <w:t>
      10)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bookmarkEnd w:id="23"/>
    <w:bookmarkStart w:name="z68" w:id="24"/>
    <w:p>
      <w:pPr>
        <w:spacing w:after="0"/>
        <w:ind w:left="0"/>
        <w:jc w:val="both"/>
      </w:pPr>
      <w:r>
        <w:rPr>
          <w:rFonts w:ascii="Times New Roman"/>
          <w:b w:val="false"/>
          <w:i w:val="false"/>
          <w:color w:val="000000"/>
          <w:sz w:val="28"/>
        </w:rPr>
        <w:t>
      11)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(объектісіне) бару арқылы профилактикалық бақылауды кейіннен жүзеге асыру үшін бақылау субъектілерін (объектілерін)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(объектісі) үшін тәуекел деңгейін өзгертуге бағытталған басқарушылық шешімдерді қабылдау және (немесе) осындай бақылау субъектісін (объектісін) бақылау субъектісіне (объектісіне) бару арқылы профилактикалық бақылаудан тексеруден босату процесі.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Энергетика министрінің 26.05.2023 № 194 және ҚР Ұлттық экономика министрінің 29.05.2023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бірлескен бұйрығымен.</w:t>
      </w:r>
      <w:r>
        <w:br/>
      </w:r>
      <w:r>
        <w:rPr>
          <w:rFonts w:ascii="Times New Roman"/>
          <w:b w:val="false"/>
          <w:i w:val="false"/>
          <w:color w:val="000000"/>
          <w:sz w:val="28"/>
        </w:rPr>
        <w:t>
</w:t>
      </w:r>
    </w:p>
    <w:bookmarkStart w:name="z25" w:id="25"/>
    <w:p>
      <w:pPr>
        <w:spacing w:after="0"/>
        <w:ind w:left="0"/>
        <w:jc w:val="both"/>
      </w:pPr>
      <w:r>
        <w:rPr>
          <w:rFonts w:ascii="Times New Roman"/>
          <w:b w:val="false"/>
          <w:i w:val="false"/>
          <w:color w:val="000000"/>
          <w:sz w:val="28"/>
        </w:rPr>
        <w:t>
      3. Мемлекеттік органдар бақылау субъектісіне (объектісіне) бару арқылы профилактикалық бақылауды және (немесе) талаптарға сәйкестігін тексеруді жүзеге асыру кезінде тәуекелдерді басқару мақсаттары үшін бақылау субъектілерін (объектілерін) мынадай тәуекел дәрежелерінің біріне (бұдан әрі – тәуекел дәрежесі) жатқызады:</w:t>
      </w:r>
    </w:p>
    <w:bookmarkEnd w:id="25"/>
    <w:bookmarkStart w:name="z26" w:id="26"/>
    <w:p>
      <w:pPr>
        <w:spacing w:after="0"/>
        <w:ind w:left="0"/>
        <w:jc w:val="both"/>
      </w:pPr>
      <w:r>
        <w:rPr>
          <w:rFonts w:ascii="Times New Roman"/>
          <w:b w:val="false"/>
          <w:i w:val="false"/>
          <w:color w:val="000000"/>
          <w:sz w:val="28"/>
        </w:rPr>
        <w:t>
      1) жоғары тәуекел;</w:t>
      </w:r>
    </w:p>
    <w:bookmarkEnd w:id="26"/>
    <w:bookmarkStart w:name="z27" w:id="27"/>
    <w:p>
      <w:pPr>
        <w:spacing w:after="0"/>
        <w:ind w:left="0"/>
        <w:jc w:val="both"/>
      </w:pPr>
      <w:r>
        <w:rPr>
          <w:rFonts w:ascii="Times New Roman"/>
          <w:b w:val="false"/>
          <w:i w:val="false"/>
          <w:color w:val="000000"/>
          <w:sz w:val="28"/>
        </w:rPr>
        <w:t>
      2) төмен тәуекел.</w:t>
      </w:r>
    </w:p>
    <w:bookmarkEnd w:id="27"/>
    <w:bookmarkStart w:name="z28" w:id="28"/>
    <w:p>
      <w:pPr>
        <w:spacing w:after="0"/>
        <w:ind w:left="0"/>
        <w:jc w:val="both"/>
      </w:pPr>
      <w:r>
        <w:rPr>
          <w:rFonts w:ascii="Times New Roman"/>
          <w:b w:val="false"/>
          <w:i w:val="false"/>
          <w:color w:val="000000"/>
          <w:sz w:val="28"/>
        </w:rPr>
        <w:t>
      4. Бақылау субъектілерінің (объектілерінің) талаптарға сәйкестігіне тексеру және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w:t>
      </w:r>
    </w:p>
    <w:bookmarkEnd w:id="28"/>
    <w:bookmarkStart w:name="z29" w:id="29"/>
    <w:p>
      <w:pPr>
        <w:spacing w:after="0"/>
        <w:ind w:left="0"/>
        <w:jc w:val="left"/>
      </w:pPr>
      <w:r>
        <w:rPr>
          <w:rFonts w:ascii="Times New Roman"/>
          <w:b/>
          <w:i w:val="false"/>
          <w:color w:val="000000"/>
        </w:rPr>
        <w:t xml:space="preserve"> 2-тарау. Объективті өлшемшарттар</w:t>
      </w:r>
    </w:p>
    <w:bookmarkEnd w:id="29"/>
    <w:bookmarkStart w:name="z30" w:id="30"/>
    <w:p>
      <w:pPr>
        <w:spacing w:after="0"/>
        <w:ind w:left="0"/>
        <w:jc w:val="both"/>
      </w:pPr>
      <w:r>
        <w:rPr>
          <w:rFonts w:ascii="Times New Roman"/>
          <w:b w:val="false"/>
          <w:i w:val="false"/>
          <w:color w:val="000000"/>
          <w:sz w:val="28"/>
        </w:rPr>
        <w:t>
      5. Объективті өлшемшарттарды айқындау тәуекелді айқындау арқылы жүзеге асырылады.</w:t>
      </w:r>
    </w:p>
    <w:bookmarkEnd w:id="30"/>
    <w:bookmarkStart w:name="z31" w:id="31"/>
    <w:p>
      <w:pPr>
        <w:spacing w:after="0"/>
        <w:ind w:left="0"/>
        <w:jc w:val="both"/>
      </w:pPr>
      <w:r>
        <w:rPr>
          <w:rFonts w:ascii="Times New Roman"/>
          <w:b w:val="false"/>
          <w:i w:val="false"/>
          <w:color w:val="000000"/>
          <w:sz w:val="28"/>
        </w:rPr>
        <w:t>
      6. Тәуекелді айқындау мынадай өлшемшарттардың бірін ескере отырып, жүзеге асырылады:</w:t>
      </w:r>
    </w:p>
    <w:bookmarkEnd w:id="31"/>
    <w:bookmarkStart w:name="z32" w:id="32"/>
    <w:p>
      <w:pPr>
        <w:spacing w:after="0"/>
        <w:ind w:left="0"/>
        <w:jc w:val="both"/>
      </w:pPr>
      <w:r>
        <w:rPr>
          <w:rFonts w:ascii="Times New Roman"/>
          <w:b w:val="false"/>
          <w:i w:val="false"/>
          <w:color w:val="000000"/>
          <w:sz w:val="28"/>
        </w:rPr>
        <w:t>
      1) объектінің қауіптілік (күрделілік) деңгейі;</w:t>
      </w:r>
    </w:p>
    <w:bookmarkEnd w:id="32"/>
    <w:bookmarkStart w:name="z33" w:id="33"/>
    <w:p>
      <w:pPr>
        <w:spacing w:after="0"/>
        <w:ind w:left="0"/>
        <w:jc w:val="both"/>
      </w:pPr>
      <w:r>
        <w:rPr>
          <w:rFonts w:ascii="Times New Roman"/>
          <w:b w:val="false"/>
          <w:i w:val="false"/>
          <w:color w:val="000000"/>
          <w:sz w:val="28"/>
        </w:rPr>
        <w:t>
      2) реттелетін салаға (облысқа) ықтимал теріс салдарлар ауырлығының, зиянның ауқымы;</w:t>
      </w:r>
    </w:p>
    <w:bookmarkEnd w:id="33"/>
    <w:bookmarkStart w:name="z34" w:id="34"/>
    <w:p>
      <w:pPr>
        <w:spacing w:after="0"/>
        <w:ind w:left="0"/>
        <w:jc w:val="both"/>
      </w:pPr>
      <w:r>
        <w:rPr>
          <w:rFonts w:ascii="Times New Roman"/>
          <w:b w:val="false"/>
          <w:i w:val="false"/>
          <w:color w:val="000000"/>
          <w:sz w:val="28"/>
        </w:rPr>
        <w:t>
      3) адамның өмірі немесе денсаулығы, қоршаған орта, жеке және заңды тұлғалардың, мемлекеттің заңды мүдделері үшін қолайсыз оқиғаның туындау мүмкіндігі.</w:t>
      </w:r>
    </w:p>
    <w:bookmarkEnd w:id="34"/>
    <w:bookmarkStart w:name="z35" w:id="35"/>
    <w:p>
      <w:pPr>
        <w:spacing w:after="0"/>
        <w:ind w:left="0"/>
        <w:jc w:val="both"/>
      </w:pPr>
      <w:r>
        <w:rPr>
          <w:rFonts w:ascii="Times New Roman"/>
          <w:b w:val="false"/>
          <w:i w:val="false"/>
          <w:color w:val="000000"/>
          <w:sz w:val="28"/>
        </w:rPr>
        <w:t>
      7. Уран өндіруге жер қойнауын пайдалану жөніндегі операцияларды жүргізу құқығына ие (жер қойнауын пайдалануға арналған келісімшарты бар) заңды тұлғалар болып табылатын бақылау субъектілері тәуекелдің жоғары дәрежесіне жатады.</w:t>
      </w:r>
    </w:p>
    <w:bookmarkEnd w:id="35"/>
    <w:p>
      <w:pPr>
        <w:spacing w:after="0"/>
        <w:ind w:left="0"/>
        <w:jc w:val="both"/>
      </w:pPr>
      <w:r>
        <w:rPr>
          <w:rFonts w:ascii="Times New Roman"/>
          <w:b w:val="false"/>
          <w:i w:val="false"/>
          <w:color w:val="000000"/>
          <w:sz w:val="28"/>
        </w:rPr>
        <w:t>
      Уран өндіру саласында жер қойнауын пайдалану жөніндегі операцияларды жүргізу құқығы тоқтатылған тұлғалар болып табылатын бақылау субъектілері тәуекелдің төмен дәрежесіне жатады.</w:t>
      </w:r>
    </w:p>
    <w:bookmarkStart w:name="z36" w:id="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Тәуекелдің жоғары дәрежесіне жатқызылған бақылау субъектілеріне (объектілеріне) қатысты бақылау субъектісіне (объектісіне) бару арқылы профилактикалық бақылау жүргізу мақсатында субъективті өлшемшарттар қолданылады.</w:t>
      </w:r>
    </w:p>
    <w:bookmarkEnd w:id="36"/>
    <w:bookmarkStart w:name="z38" w:id="37"/>
    <w:p>
      <w:pPr>
        <w:spacing w:after="0"/>
        <w:ind w:left="0"/>
        <w:jc w:val="left"/>
      </w:pPr>
      <w:r>
        <w:rPr>
          <w:rFonts w:ascii="Times New Roman"/>
          <w:b/>
          <w:i w:val="false"/>
          <w:color w:val="000000"/>
        </w:rPr>
        <w:t xml:space="preserve"> 3-тарау. Субъективті өлшемшарттар</w:t>
      </w:r>
    </w:p>
    <w:bookmarkEnd w:id="37"/>
    <w:bookmarkStart w:name="z39" w:id="38"/>
    <w:p>
      <w:pPr>
        <w:spacing w:after="0"/>
        <w:ind w:left="0"/>
        <w:jc w:val="both"/>
      </w:pPr>
      <w:r>
        <w:rPr>
          <w:rFonts w:ascii="Times New Roman"/>
          <w:b w:val="false"/>
          <w:i w:val="false"/>
          <w:color w:val="000000"/>
          <w:sz w:val="28"/>
        </w:rPr>
        <w:t>
      9. Субъективті өлшемшарттарды айқындау мынадай кезеңдерді қолдана отырып жүзеге асырылады:</w:t>
      </w:r>
    </w:p>
    <w:bookmarkEnd w:id="38"/>
    <w:bookmarkStart w:name="z40" w:id="39"/>
    <w:p>
      <w:pPr>
        <w:spacing w:after="0"/>
        <w:ind w:left="0"/>
        <w:jc w:val="both"/>
      </w:pPr>
      <w:r>
        <w:rPr>
          <w:rFonts w:ascii="Times New Roman"/>
          <w:b w:val="false"/>
          <w:i w:val="false"/>
          <w:color w:val="000000"/>
          <w:sz w:val="28"/>
        </w:rPr>
        <w:t>
      1) деректер базасын қалыптастыру және ақпарат жинау;</w:t>
      </w:r>
    </w:p>
    <w:bookmarkEnd w:id="39"/>
    <w:bookmarkStart w:name="z41" w:id="40"/>
    <w:p>
      <w:pPr>
        <w:spacing w:after="0"/>
        <w:ind w:left="0"/>
        <w:jc w:val="both"/>
      </w:pPr>
      <w:r>
        <w:rPr>
          <w:rFonts w:ascii="Times New Roman"/>
          <w:b w:val="false"/>
          <w:i w:val="false"/>
          <w:color w:val="000000"/>
          <w:sz w:val="28"/>
        </w:rPr>
        <w:t>
      2) ақпаратты талдау және тәуекелді бағалау;</w:t>
      </w:r>
    </w:p>
    <w:bookmarkEnd w:id="40"/>
    <w:bookmarkStart w:name="z42" w:id="41"/>
    <w:p>
      <w:pPr>
        <w:spacing w:after="0"/>
        <w:ind w:left="0"/>
        <w:jc w:val="both"/>
      </w:pPr>
      <w:r>
        <w:rPr>
          <w:rFonts w:ascii="Times New Roman"/>
          <w:b w:val="false"/>
          <w:i w:val="false"/>
          <w:color w:val="000000"/>
          <w:sz w:val="28"/>
        </w:rPr>
        <w:t>
      10. Деректер базасын қалыптастыру және ақпарат жинау Қазақстан Республикасының уран өндіру саласындағы заңнамасын бұзатын бақылау субъектілерін (объектілерін) анықтау үшін қажет.</w:t>
      </w:r>
    </w:p>
    <w:bookmarkEnd w:id="41"/>
    <w:p>
      <w:pPr>
        <w:spacing w:after="0"/>
        <w:ind w:left="0"/>
        <w:jc w:val="both"/>
      </w:pPr>
      <w:r>
        <w:rPr>
          <w:rFonts w:ascii="Times New Roman"/>
          <w:b w:val="false"/>
          <w:i w:val="false"/>
          <w:color w:val="000000"/>
          <w:sz w:val="28"/>
        </w:rPr>
        <w:t>
      Тәуекел дәрежесін бағалау үшін бақылау субъектілеріне (объектілеріне) бару арқылы алдыңғы тексерулердің және профилактикалық бақылаудың нәтижелері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Энергетика министрінің 26.05.2023 № 194 және ҚР Ұлттық экономика министрінің 29.05.2023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бірлескен бұйрығымен.</w:t>
      </w:r>
      <w:r>
        <w:br/>
      </w:r>
      <w:r>
        <w:rPr>
          <w:rFonts w:ascii="Times New Roman"/>
          <w:b w:val="false"/>
          <w:i w:val="false"/>
          <w:color w:val="000000"/>
          <w:sz w:val="28"/>
        </w:rPr>
        <w:t>
</w:t>
      </w:r>
    </w:p>
    <w:bookmarkStart w:name="z46" w:id="42"/>
    <w:p>
      <w:pPr>
        <w:spacing w:after="0"/>
        <w:ind w:left="0"/>
        <w:jc w:val="both"/>
      </w:pPr>
      <w:r>
        <w:rPr>
          <w:rFonts w:ascii="Times New Roman"/>
          <w:b w:val="false"/>
          <w:i w:val="false"/>
          <w:color w:val="000000"/>
          <w:sz w:val="28"/>
        </w:rPr>
        <w:t>
      11. Субъективті өлшемшарттар бойынша тәуекел дәрежесінің көрсеткішін есептеу (R) алдыңғы тексерулер мен бақылау және қадағалау (SP) субъектілеріне (объектілеріне) бару арқылы профилактикалық бақылау нәтижелері бойынша бұзушылықтар бойынша тәуекел дәрежесінің көрсеткішін және субъективті өлшемшарттар бойынша тәуекел дәрежесінің көрсеткішін (SC) қорытындылау жолымен кейіннен деректер мәндерін 0-ден бастап 100 ұпайға дейінгі диапазонға қалпына келтіре отырып, автоматтандырылған режимде жүзеге асырылады.</w:t>
      </w:r>
    </w:p>
    <w:bookmarkEnd w:id="42"/>
    <w:p>
      <w:pPr>
        <w:spacing w:after="0"/>
        <w:ind w:left="0"/>
        <w:jc w:val="both"/>
      </w:pPr>
      <w:r>
        <w:rPr>
          <w:rFonts w:ascii="Times New Roman"/>
          <w:b w:val="false"/>
          <w:i w:val="false"/>
          <w:color w:val="000000"/>
          <w:sz w:val="28"/>
        </w:rPr>
        <w:t>
      Rарал = SP + SC,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ЅР – бұзушылықтар бойынша тәуекел дәрежесінің көрсеткіші,</w:t>
      </w:r>
    </w:p>
    <w:p>
      <w:pPr>
        <w:spacing w:after="0"/>
        <w:ind w:left="0"/>
        <w:jc w:val="both"/>
      </w:pPr>
      <w:r>
        <w:rPr>
          <w:rFonts w:ascii="Times New Roman"/>
          <w:b w:val="false"/>
          <w:i w:val="false"/>
          <w:color w:val="000000"/>
          <w:sz w:val="28"/>
        </w:rPr>
        <w:t>
      SC –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 мемлекеттік бақылаудың әрбір саласының бақылау субъектілерінің (объектілерінің) біртекті тобының әрбір бақылау субъектісі (объектісі) бойынша жүргізіледі. Бұл ретте мемлекеттік бақылаудың бір саласының бақылау субъектілерінің (объектілерінің) біртекті тобына жатқызылатын, бағаланатын бақылау субъектілерінің (объектілерінің) тізбесі деректерді кейіннен қалыпқа келтіру үшін іріктеу жиынтығын (іріктемені) құрайды.</w:t>
      </w:r>
    </w:p>
    <w:p>
      <w:pPr>
        <w:spacing w:after="0"/>
        <w:ind w:left="0"/>
        <w:jc w:val="both"/>
      </w:pPr>
      <w:r>
        <w:rPr>
          <w:rFonts w:ascii="Times New Roman"/>
          <w:b w:val="false"/>
          <w:i w:val="false"/>
          <w:color w:val="000000"/>
          <w:sz w:val="28"/>
        </w:rPr>
        <w:t>
      Алдыңғы тексерулер мен бақылау субъектілеріне (объектілеріне) бару арқылы профилактикалық бақылау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p>
      <w:pPr>
        <w:spacing w:after="0"/>
        <w:ind w:left="0"/>
        <w:jc w:val="both"/>
      </w:pPr>
      <w:r>
        <w:rPr>
          <w:rFonts w:ascii="Times New Roman"/>
          <w:b w:val="false"/>
          <w:i w:val="false"/>
          <w:color w:val="000000"/>
          <w:sz w:val="28"/>
        </w:rPr>
        <w:t>
      Осы Өлшемшарттардың 10-тармағында көрсетілген ақпарат көздерінің кез келгені бойынша бір өрескел бұзушылық анықталған кезде бақылау субъектісіне тәуекел дәрежесінің көрсеткіші 100 балл теңестіріледі және оған қатысты бақылау субъектісіне (объектісіне) бара отырып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кезде тәуекел дәрежесінің көрсеткішін айқындау елеулі және болмашы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анықтау кезінде 0,7 коэффициенті қолданылады және бұл көрсеткіш мынадай формула бойынша есептеледі:</w:t>
      </w:r>
    </w:p>
    <w:p>
      <w:pPr>
        <w:spacing w:after="0"/>
        <w:ind w:left="0"/>
        <w:jc w:val="both"/>
      </w:pPr>
      <w:r>
        <w:rPr>
          <w:rFonts w:ascii="Times New Roman"/>
          <w:b w:val="false"/>
          <w:i w:val="false"/>
          <w:color w:val="000000"/>
          <w:sz w:val="28"/>
        </w:rPr>
        <w:t>
      ЅРз = (ЅР2 х 100 / ЅР1)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ЅРз – елеулі бұзушылықтардың көрсеткіші;</w:t>
      </w:r>
    </w:p>
    <w:p>
      <w:pPr>
        <w:spacing w:after="0"/>
        <w:ind w:left="0"/>
        <w:jc w:val="both"/>
      </w:pPr>
      <w:r>
        <w:rPr>
          <w:rFonts w:ascii="Times New Roman"/>
          <w:b w:val="false"/>
          <w:i w:val="false"/>
          <w:color w:val="000000"/>
          <w:sz w:val="28"/>
        </w:rPr>
        <w:t>
      ЅР1 – елеулі бұзушылықтардың қажетті саны;</w:t>
      </w:r>
    </w:p>
    <w:p>
      <w:pPr>
        <w:spacing w:after="0"/>
        <w:ind w:left="0"/>
        <w:jc w:val="both"/>
      </w:pPr>
      <w:r>
        <w:rPr>
          <w:rFonts w:ascii="Times New Roman"/>
          <w:b w:val="false"/>
          <w:i w:val="false"/>
          <w:color w:val="000000"/>
          <w:sz w:val="28"/>
        </w:rPr>
        <w:t>
      ЅР2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 көрсеткішін айқындау кезінде 0,3 коэффициенті қолданылады және бұл көрсеткіш мынадай формула бойынша есептеледі:</w:t>
      </w:r>
    </w:p>
    <w:p>
      <w:pPr>
        <w:spacing w:after="0"/>
        <w:ind w:left="0"/>
        <w:jc w:val="both"/>
      </w:pPr>
      <w:r>
        <w:rPr>
          <w:rFonts w:ascii="Times New Roman"/>
          <w:b w:val="false"/>
          <w:i w:val="false"/>
          <w:color w:val="000000"/>
          <w:sz w:val="28"/>
        </w:rPr>
        <w:t>
      ЅРн = (ЅР2 х 100 / ЅР1) х 0,3,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ЅРн – болмашы бұзушылықтардың көрсеткіші;</w:t>
      </w:r>
    </w:p>
    <w:p>
      <w:pPr>
        <w:spacing w:after="0"/>
        <w:ind w:left="0"/>
        <w:jc w:val="both"/>
      </w:pPr>
      <w:r>
        <w:rPr>
          <w:rFonts w:ascii="Times New Roman"/>
          <w:b w:val="false"/>
          <w:i w:val="false"/>
          <w:color w:val="000000"/>
          <w:sz w:val="28"/>
        </w:rPr>
        <w:t>
      ЅР1 – болмашы бұзушылықтардың қажетті саны;</w:t>
      </w:r>
    </w:p>
    <w:p>
      <w:pPr>
        <w:spacing w:after="0"/>
        <w:ind w:left="0"/>
        <w:jc w:val="both"/>
      </w:pPr>
      <w:r>
        <w:rPr>
          <w:rFonts w:ascii="Times New Roman"/>
          <w:b w:val="false"/>
          <w:i w:val="false"/>
          <w:color w:val="000000"/>
          <w:sz w:val="28"/>
        </w:rPr>
        <w:t>
      ЅР2 – анықталған болмашы бұзушылықтардың саны.</w:t>
      </w:r>
    </w:p>
    <w:p>
      <w:pPr>
        <w:spacing w:after="0"/>
        <w:ind w:left="0"/>
        <w:jc w:val="both"/>
      </w:pPr>
      <w:r>
        <w:rPr>
          <w:rFonts w:ascii="Times New Roman"/>
          <w:b w:val="false"/>
          <w:i w:val="false"/>
          <w:color w:val="000000"/>
          <w:sz w:val="28"/>
        </w:rPr>
        <w:t xml:space="preserve">
      Тәуекел дәрежесінің жалпы көрсеткіші (ЅР) 0-ден 100-ге дейінгі шәкіл бойынша есептеледі және мынадай формула бойынша елеулі және болмашы бұзушылықтар көрсеткіштерін қосу арқылы айқындалады: </w:t>
      </w:r>
    </w:p>
    <w:p>
      <w:pPr>
        <w:spacing w:after="0"/>
        <w:ind w:left="0"/>
        <w:jc w:val="both"/>
      </w:pPr>
      <w:r>
        <w:rPr>
          <w:rFonts w:ascii="Times New Roman"/>
          <w:b w:val="false"/>
          <w:i w:val="false"/>
          <w:color w:val="000000"/>
          <w:sz w:val="28"/>
        </w:rPr>
        <w:t>
      ЅР = ЅРе + ЅРш,</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ЅРт – тәуекел дәрежесінің жалпы көрсеткіші;</w:t>
      </w:r>
    </w:p>
    <w:p>
      <w:pPr>
        <w:spacing w:after="0"/>
        <w:ind w:left="0"/>
        <w:jc w:val="both"/>
      </w:pPr>
      <w:r>
        <w:rPr>
          <w:rFonts w:ascii="Times New Roman"/>
          <w:b w:val="false"/>
          <w:i w:val="false"/>
          <w:color w:val="000000"/>
          <w:sz w:val="28"/>
        </w:rPr>
        <w:t>
      ЅРе – елеулі бұзушылықтардың көрсеткіші;</w:t>
      </w:r>
    </w:p>
    <w:p>
      <w:pPr>
        <w:spacing w:after="0"/>
        <w:ind w:left="0"/>
        <w:jc w:val="both"/>
      </w:pPr>
      <w:r>
        <w:rPr>
          <w:rFonts w:ascii="Times New Roman"/>
          <w:b w:val="false"/>
          <w:i w:val="false"/>
          <w:color w:val="000000"/>
          <w:sz w:val="28"/>
        </w:rPr>
        <w:t>
      ЅРш – болмашы бұзушылықтардың көрсеткіші.</w:t>
      </w:r>
    </w:p>
    <w:bookmarkStart w:name="z69" w:id="43"/>
    <w:p>
      <w:pPr>
        <w:spacing w:after="0"/>
        <w:ind w:left="0"/>
        <w:jc w:val="both"/>
      </w:pPr>
      <w:r>
        <w:rPr>
          <w:rFonts w:ascii="Times New Roman"/>
          <w:b w:val="false"/>
          <w:i w:val="false"/>
          <w:color w:val="000000"/>
          <w:sz w:val="28"/>
        </w:rPr>
        <w:t>
      Жалпы көрсеткіштің алынған мәні кәсіпкерлік субъектісін мынадай тәуекел дәрежелерінің біріне жатқызуға негіз болып табылады:</w:t>
      </w:r>
    </w:p>
    <w:bookmarkEnd w:id="43"/>
    <w:bookmarkStart w:name="z70" w:id="44"/>
    <w:p>
      <w:pPr>
        <w:spacing w:after="0"/>
        <w:ind w:left="0"/>
        <w:jc w:val="both"/>
      </w:pPr>
      <w:r>
        <w:rPr>
          <w:rFonts w:ascii="Times New Roman"/>
          <w:b w:val="false"/>
          <w:i w:val="false"/>
          <w:color w:val="000000"/>
          <w:sz w:val="28"/>
        </w:rPr>
        <w:t>
      1) жоғары тәуекел дәрежесіне – тәуекел дәрежесінің көрсеткіші 71-ден 100-ге дейін қоса алғанда және оған қатысты бақылау субъектісіне (объектісіне) бару арқылы профилактикалық бақылау жүргізіледі;</w:t>
      </w:r>
    </w:p>
    <w:bookmarkEnd w:id="44"/>
    <w:bookmarkStart w:name="z71" w:id="45"/>
    <w:p>
      <w:pPr>
        <w:spacing w:after="0"/>
        <w:ind w:left="0"/>
        <w:jc w:val="both"/>
      </w:pPr>
      <w:r>
        <w:rPr>
          <w:rFonts w:ascii="Times New Roman"/>
          <w:b w:val="false"/>
          <w:i w:val="false"/>
          <w:color w:val="000000"/>
          <w:sz w:val="28"/>
        </w:rPr>
        <w:t xml:space="preserve">
      2) төмен тәуекел дәрежесіне – тәуекел дәрежесінің көрсеткіші 0-ден 70-ке дейін қоса алғанда және оған қатысты бақылау субъектісіне (объектісіне) бару арқылы профилактикалық бақылау жүргізілмейді. </w:t>
      </w:r>
    </w:p>
    <w:bookmarkEnd w:id="45"/>
    <w:p>
      <w:pPr>
        <w:spacing w:after="0"/>
        <w:ind w:left="0"/>
        <w:jc w:val="both"/>
      </w:pPr>
      <w:r>
        <w:rPr>
          <w:rFonts w:ascii="Times New Roman"/>
          <w:b w:val="false"/>
          <w:i w:val="false"/>
          <w:color w:val="000000"/>
          <w:sz w:val="28"/>
        </w:rPr>
        <w:t>
      Қолданылатын ақпарат көздерінің басымдылығына және субъективті өлшемшарттар көрсеткіштерінің маңыздылығына сүйене отырып, субъективті өлшемшарттар бойынша тәуекел дәрежесінің көрсеткішін есептеу тәртібіне сәйкес, субъективті өлшемшарттар бойынша тәуекел дәрежесінің көрсеткіші 0-ден 100 балға дейінгі шәкіл бойынша есептеледі.</w:t>
      </w:r>
    </w:p>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289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289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субъективті өлшемшарттар көрсеткіші,</w:t>
      </w:r>
    </w:p>
    <w:p>
      <w:pPr>
        <w:spacing w:after="0"/>
        <w:ind w:left="0"/>
        <w:jc w:val="both"/>
      </w:pPr>
      <w:r>
        <w:rPr>
          <w:rFonts w:ascii="Times New Roman"/>
          <w:b w:val="false"/>
          <w:i w:val="false"/>
          <w:color w:val="000000"/>
          <w:sz w:val="28"/>
        </w:rPr>
        <w:t>
      Wi – XI субъективті өлшемшарттар көрсеткішінің үлес салмағы хі,</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p>
      <w:pPr>
        <w:spacing w:after="0"/>
        <w:ind w:left="0"/>
        <w:jc w:val="both"/>
      </w:pPr>
      <w:r>
        <w:rPr>
          <w:rFonts w:ascii="Times New Roman"/>
          <w:b w:val="false"/>
          <w:i w:val="false"/>
          <w:color w:val="000000"/>
          <w:sz w:val="28"/>
        </w:rPr>
        <w:t>
      Субъектілер (объектілер) бойынша есептелген R көрсеткіші бойынша мәндер 0-ден 100 балға дейінгі диапазонға қалыпқа келтіріледі. Деректерді қалыпқа келтіру әрбір іріктемелі жиынтық (іріктеме) бойынша мынадай формуланы пайдалана отырып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574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574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бақылау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 шәкілі бойынша ең жоғары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Уран өндіру саласында жер қойнауын пайдалану жөніндегі операцияларды жүргізу кезінде субъектілерге қойылатын талаптардың бұзылу дәрежесі осы Өлшемшарттарға қосымшада келтірілген.</w:t>
      </w:r>
    </w:p>
    <w:p>
      <w:pPr>
        <w:spacing w:after="0"/>
        <w:ind w:left="0"/>
        <w:jc w:val="both"/>
      </w:pPr>
      <w:r>
        <w:rPr>
          <w:rFonts w:ascii="Times New Roman"/>
          <w:b w:val="false"/>
          <w:i w:val="false"/>
          <w:color w:val="000000"/>
          <w:sz w:val="28"/>
        </w:rPr>
        <w:t>
      Талдау және бағалау кезінде бақылаудың нақты субъектісіне (объектісіне) қатысты бұрын ескерілген және пайдаланылған субъективті өлшемшарттардын деректері не Қазақстан Республикасы Азаматтық кодексінің 178-бабының 1-тармағына сәйкес талап қою мерзімі өткен деректер қолданылмайды.</w:t>
      </w:r>
    </w:p>
    <w:p>
      <w:pPr>
        <w:spacing w:after="0"/>
        <w:ind w:left="0"/>
        <w:jc w:val="both"/>
      </w:pPr>
      <w:r>
        <w:rPr>
          <w:rFonts w:ascii="Times New Roman"/>
          <w:b w:val="false"/>
          <w:i w:val="false"/>
          <w:color w:val="000000"/>
          <w:sz w:val="28"/>
        </w:rPr>
        <w:t>
      Алдыңғы жүргізілген бару арқылы профилактикалық бақылаудың қорытындылары бойынша берілген бұзушылықтарды толық көлемде жойған бақылау субъектілеріне қатысты оларды мемлекеттік бақылаудың кезекті кезеңіне тізімдерді қалыптастыру кезінде енгізуге жол берілмейді.</w:t>
      </w:r>
    </w:p>
    <w:p>
      <w:pPr>
        <w:spacing w:after="0"/>
        <w:ind w:left="0"/>
        <w:jc w:val="both"/>
      </w:pPr>
      <w:r>
        <w:rPr>
          <w:rFonts w:ascii="Times New Roman"/>
          <w:b w:val="false"/>
          <w:i w:val="false"/>
          <w:color w:val="000000"/>
          <w:sz w:val="28"/>
        </w:rPr>
        <w:t>
      Бақылау субъектісіне (объектісіне) бару арқылы профилактикалық бақылау жүргізудің мерзімділігін жоғары тәуекел дәрежесіне жататын бақылау субъектілеріне (объектілеріне) қатысты бақылау органы жылына ең көбі бір реттен асырмай айқындайды.</w:t>
      </w:r>
    </w:p>
    <w:p>
      <w:pPr>
        <w:spacing w:after="0"/>
        <w:ind w:left="0"/>
        <w:jc w:val="both"/>
      </w:pPr>
      <w:r>
        <w:rPr>
          <w:rFonts w:ascii="Times New Roman"/>
          <w:b w:val="false"/>
          <w:i w:val="false"/>
          <w:color w:val="000000"/>
          <w:sz w:val="28"/>
        </w:rPr>
        <w:t>
      Алынатын мәліметтерді талдау және көрсеткіштер бойынша бағалау жылына екі рет есепті жылдың бірінші мамырына дейін және бірінші желтоқсанына дейін жүзеге асырылады.</w:t>
      </w:r>
    </w:p>
    <w:p>
      <w:pPr>
        <w:spacing w:after="0"/>
        <w:ind w:left="0"/>
        <w:jc w:val="both"/>
      </w:pPr>
      <w:r>
        <w:rPr>
          <w:rFonts w:ascii="Times New Roman"/>
          <w:b w:val="false"/>
          <w:i w:val="false"/>
          <w:color w:val="000000"/>
          <w:sz w:val="28"/>
        </w:rPr>
        <w:t>
      Егер бақылау субъектісіне (объектісіне) қатысты бұрын бару арқылы профилактикалық бақылау жүргізілген жағдайда, соңғы бару арқылы профилактикалық бақылау аяқталған күннен кейінгі күннен бастап жүргізілетін талдау басталғанға дейінгі кезең талданатын кезең болып табылады.</w:t>
      </w:r>
    </w:p>
    <w:p>
      <w:pPr>
        <w:spacing w:after="0"/>
        <w:ind w:left="0"/>
        <w:jc w:val="both"/>
      </w:pPr>
      <w:r>
        <w:rPr>
          <w:rFonts w:ascii="Times New Roman"/>
          <w:b w:val="false"/>
          <w:i w:val="false"/>
          <w:color w:val="000000"/>
          <w:sz w:val="28"/>
        </w:rPr>
        <w:t>
      Бақылау субъектісіне (объектісіне) бару арқылы профилактикалық бақылау Кодекстің 144-2-бабының 4-тармағына сәйкес қалыптастырылатын бақылау субъектісіне (объектісіне) бару арқылы профилактикалық бақылаудың жартыжылдық тізімдері негізінде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Энергетика министрінің 26.05.2023 № 194 және ҚР Ұлттық экономика министрінің 29.05.2023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бірлескен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Уран өндіру саласында жер</w:t>
            </w:r>
            <w:r>
              <w:br/>
            </w:r>
            <w:r>
              <w:rPr>
                <w:rFonts w:ascii="Times New Roman"/>
                <w:b w:val="false"/>
                <w:i w:val="false"/>
                <w:color w:val="000000"/>
                <w:sz w:val="20"/>
              </w:rPr>
              <w:t>қойнауын пайдалану бойынша</w:t>
            </w:r>
            <w:r>
              <w:br/>
            </w:r>
            <w:r>
              <w:rPr>
                <w:rFonts w:ascii="Times New Roman"/>
                <w:b w:val="false"/>
                <w:i w:val="false"/>
                <w:color w:val="000000"/>
                <w:sz w:val="20"/>
              </w:rPr>
              <w:t>операцияларды жүргізу кезіндегі</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қосымша</w:t>
            </w:r>
          </w:p>
        </w:tc>
      </w:tr>
    </w:tbl>
    <w:bookmarkStart w:name="z52" w:id="46"/>
    <w:p>
      <w:pPr>
        <w:spacing w:after="0"/>
        <w:ind w:left="0"/>
        <w:jc w:val="left"/>
      </w:pPr>
      <w:r>
        <w:rPr>
          <w:rFonts w:ascii="Times New Roman"/>
          <w:b/>
          <w:i w:val="false"/>
          <w:color w:val="000000"/>
        </w:rPr>
        <w:t xml:space="preserve"> Уран өндіру саласында жер қойнауын пайдалану жөніндегі операцияларды жүргізу құқығына ие заңды тұлғаларға қатысты уран өндіру саласында жер қойнауын пайдалану жөніндегі операцияларды жүргізу кезіндегі талаптың бұзылу дәрежесі </w:t>
      </w:r>
    </w:p>
    <w:bookmarkEnd w:id="46"/>
    <w:p>
      <w:pPr>
        <w:spacing w:after="0"/>
        <w:ind w:left="0"/>
        <w:jc w:val="both"/>
      </w:pPr>
      <w:r>
        <w:rPr>
          <w:rFonts w:ascii="Times New Roman"/>
          <w:b w:val="false"/>
          <w:i w:val="false"/>
          <w:color w:val="ff0000"/>
          <w:sz w:val="28"/>
        </w:rPr>
        <w:t xml:space="preserve">
      Ескерту. Қосымша жаңа редакцияда - ҚР Энергетика министрінің 26.05.2023 № 194 және ҚР Ұлттық экономика министрінің 29.05.2023 </w:t>
      </w:r>
      <w:r>
        <w:rPr>
          <w:rFonts w:ascii="Times New Roman"/>
          <w:b w:val="false"/>
          <w:i w:val="false"/>
          <w:color w:val="ff0000"/>
          <w:sz w:val="28"/>
        </w:rPr>
        <w:t>№ 88</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салдарын жоюды қамтамасыз ету (кепілдік, банктік салым және (немесе) сақтандыру кепілдігі) сәйкес келмеген не ол тоқтатылған жағдайда жер қойнауын пайдалану жөніндегі операцияларды дереу тоқтата тұру міндетін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өндіру бойынша барлық жұмыстарды құжаттау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кен орнын игеруге талдау жүргізу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Тәжірибелік-өнеркәсіптік өндіру жобасына және (немесе) кен орнын әзірлеу жобасына сәйкес уран өндіру жөніндегі операцияларды жүргізу жөніндегі талапты, сондай-ақ жобалық құжат болмаған кезде осындай жұмыстарды жүргізуге тыйым салуды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уранды дұрыс есепке алуды қамтамасыз ету жөніндегі міндетті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 әзірлеу жобасына сәйкес жете барлау жөніндегі жұмыстарды жүргізу бойынша, сондай-ақ кен орнын әзірлеу жобасына қосымшаға сәйкес жете зерттеу ішінде табылған жаңа кен орнын бағалауды жүргізу бойынша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өндірудің салдарын жою жөніндегі талапты сақтау, атап айтқанда:</w:t>
            </w:r>
          </w:p>
          <w:p>
            <w:pPr>
              <w:spacing w:after="20"/>
              <w:ind w:left="20"/>
              <w:jc w:val="both"/>
            </w:pPr>
            <w:r>
              <w:rPr>
                <w:rFonts w:ascii="Times New Roman"/>
                <w:b w:val="false"/>
                <w:i w:val="false"/>
                <w:color w:val="000000"/>
                <w:sz w:val="20"/>
              </w:rPr>
              <w:t>
жер қойнауын пайдалану құқығы тоқтатылған күннен бастап екі ай ішінде уран бойынша жер қойнауын пайдалану салдарын жою жобасын бекіту және сараптамалардан өту үшін ұсыну;</w:t>
            </w:r>
          </w:p>
          <w:p>
            <w:pPr>
              <w:spacing w:after="20"/>
              <w:ind w:left="20"/>
              <w:jc w:val="both"/>
            </w:pPr>
            <w:r>
              <w:rPr>
                <w:rFonts w:ascii="Times New Roman"/>
                <w:b w:val="false"/>
                <w:i w:val="false"/>
                <w:color w:val="000000"/>
                <w:sz w:val="20"/>
              </w:rPr>
              <w:t>
жер қойнауын пайдаланушы бекіткен және сараптамалардың оң қорытындыларын алған өндіру салдарын жою жобасына сәйкес уран өндіру салдарын жоюды жүргізу;</w:t>
            </w:r>
          </w:p>
          <w:p>
            <w:pPr>
              <w:spacing w:after="20"/>
              <w:ind w:left="20"/>
              <w:jc w:val="both"/>
            </w:pPr>
            <w:r>
              <w:rPr>
                <w:rFonts w:ascii="Times New Roman"/>
                <w:b w:val="false"/>
                <w:i w:val="false"/>
                <w:color w:val="000000"/>
                <w:sz w:val="20"/>
              </w:rPr>
              <w:t>
уран өндіру салдарын жою жобасында белгіленген мерзімде жер қойнауы учаскесінде өндіру салдарын жоюды аяқтау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өндіру салдарын жою жөніндегі жұмыстардың нарықтық құны негізінде тәжірибелік-өнеркәсіптік өндіру жобасында және кен орнын игеру жобасында айқындалған сома мөлшерінде банктік салым кепілімен уран өндіру салдарын жою жөніндегі міндеттеменің орындалуын қамтамасыз ету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жобасының көрсеткіштеріне сәйкес жобалау шарттарының орындалуын талдауды құзыретті органға сараптамаға жіберу жөніндегі міндетті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Уранды тәжірибелік-өнеркәсіптік өндіру және өндіру кезеңінде пайдалану блогының, кен орнының қышқылдануы мен өңделуіне кезеңдік стационарлық бақылауларды орындау жөніндегі талапты сақтау:</w:t>
            </w:r>
          </w:p>
          <w:p>
            <w:pPr>
              <w:spacing w:after="20"/>
              <w:ind w:left="20"/>
              <w:jc w:val="both"/>
            </w:pPr>
            <w:r>
              <w:rPr>
                <w:rFonts w:ascii="Times New Roman"/>
                <w:b w:val="false"/>
                <w:i w:val="false"/>
                <w:color w:val="000000"/>
                <w:sz w:val="20"/>
              </w:rPr>
              <w:t>
жер асты суларының деңгейі: бақылау (процесті бақылауға арналған ұңғымалар, аралас деңгейжиектерді бақылауға арналған ұңғымалар, көлденең ағуды бақылауға арналған ұңғымалар) тоқсанына бір рет;</w:t>
            </w:r>
          </w:p>
          <w:p>
            <w:pPr>
              <w:spacing w:after="20"/>
              <w:ind w:left="20"/>
              <w:jc w:val="both"/>
            </w:pPr>
            <w:r>
              <w:rPr>
                <w:rFonts w:ascii="Times New Roman"/>
                <w:b w:val="false"/>
                <w:i w:val="false"/>
                <w:color w:val="000000"/>
                <w:sz w:val="20"/>
              </w:rPr>
              <w:t>
геофизикалық зерттеулер: технологиялық ұңғымаларда (айдау және кері айдау), бақылау ұңғымаларында (процесті бақылау үшін, аралас горизонттарды бақылау үшін, көлденең ағуды бақылау үшін) жылына бір рет жер асты сілтісіздендіру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Тәжірибелік-өнеркәсіптік өндіру мен өндіруді жүргізу кезінде уран қорларының негізсіз ысырабына әкеп соғатын кен орнының бай немесе жеңіл қолжетімді учаскелерін іріктеп игеруге тыйым салуды сақтау; тәжірибелік-өнеркәсіптік өндіру мен уран өндіруді жүргізу кезінде жобалық көрсеткіштерден асатын ысыраптар; өнімді ерітінділерді жер асты суларымен байыту немесе пайдалану блогының контурынан тыс сілтісіздендіру ерітінділерінің таралуы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немесе уәкілетті өкілдің электрондық цифрлық қолтаңбасымен куәландырылған жер қойнауын пайдалануды басқарудың бірыңғай мемлекеттік жүйесі арқылы заңнамада белгіленген нысандар мен тәртіп бойынша төменде көрсетілген есептерді уран өндіру саласындағы уәкілетті органға ұсыну жөніндегі талапты сақтау:</w:t>
            </w:r>
          </w:p>
          <w:p>
            <w:pPr>
              <w:spacing w:after="20"/>
              <w:ind w:left="20"/>
              <w:jc w:val="both"/>
            </w:pPr>
            <w:r>
              <w:rPr>
                <w:rFonts w:ascii="Times New Roman"/>
                <w:b w:val="false"/>
                <w:i w:val="false"/>
                <w:color w:val="000000"/>
                <w:sz w:val="20"/>
              </w:rPr>
              <w:t>
1) сатып алынған тауарлар, жұмыстар мен көрсетілетін қызметтер, сондай-ақ олардағы елішілік құндылық көлемі туралы;</w:t>
            </w:r>
          </w:p>
          <w:p>
            <w:pPr>
              <w:spacing w:after="20"/>
              <w:ind w:left="20"/>
              <w:jc w:val="both"/>
            </w:pPr>
            <w:r>
              <w:rPr>
                <w:rFonts w:ascii="Times New Roman"/>
                <w:b w:val="false"/>
                <w:i w:val="false"/>
                <w:color w:val="000000"/>
                <w:sz w:val="20"/>
              </w:rPr>
              <w:t>
2) кадрлардағы елішілік құндылық туралы;</w:t>
            </w:r>
          </w:p>
          <w:p>
            <w:pPr>
              <w:spacing w:after="20"/>
              <w:ind w:left="20"/>
              <w:jc w:val="both"/>
            </w:pPr>
            <w:r>
              <w:rPr>
                <w:rFonts w:ascii="Times New Roman"/>
                <w:b w:val="false"/>
                <w:i w:val="false"/>
                <w:color w:val="000000"/>
                <w:sz w:val="20"/>
              </w:rPr>
              <w:t>
3) қазақстандық кадрларды оқытуды қаржыландыру жөніндегі шығыстар туралы;</w:t>
            </w:r>
          </w:p>
          <w:p>
            <w:pPr>
              <w:spacing w:after="20"/>
              <w:ind w:left="20"/>
              <w:jc w:val="both"/>
            </w:pPr>
            <w:r>
              <w:rPr>
                <w:rFonts w:ascii="Times New Roman"/>
                <w:b w:val="false"/>
                <w:i w:val="false"/>
                <w:color w:val="000000"/>
                <w:sz w:val="20"/>
              </w:rPr>
              <w:t>
4) ғылыми-зерттеу, ғылыми-техникалық және тәжірибелік-конструкторлық жұмыстарға арналған шығыстар туралы;</w:t>
            </w:r>
          </w:p>
          <w:p>
            <w:pPr>
              <w:spacing w:after="20"/>
              <w:ind w:left="20"/>
              <w:jc w:val="both"/>
            </w:pPr>
            <w:r>
              <w:rPr>
                <w:rFonts w:ascii="Times New Roman"/>
                <w:b w:val="false"/>
                <w:i w:val="false"/>
                <w:color w:val="000000"/>
                <w:sz w:val="20"/>
              </w:rPr>
              <w:t>
5) лицензиялық-келісімшарттық шарттардың орындалуы туралы;</w:t>
            </w:r>
          </w:p>
          <w:p>
            <w:pPr>
              <w:spacing w:after="20"/>
              <w:ind w:left="20"/>
              <w:jc w:val="both"/>
            </w:pPr>
            <w:r>
              <w:rPr>
                <w:rFonts w:ascii="Times New Roman"/>
                <w:b w:val="false"/>
                <w:i w:val="false"/>
                <w:color w:val="000000"/>
                <w:sz w:val="20"/>
              </w:rPr>
              <w:t xml:space="preserve">
6) келісімшарттық талаптардың орындалуы туралы; </w:t>
            </w:r>
          </w:p>
          <w:p>
            <w:pPr>
              <w:spacing w:after="20"/>
              <w:ind w:left="20"/>
              <w:jc w:val="both"/>
            </w:pPr>
            <w:r>
              <w:rPr>
                <w:rFonts w:ascii="Times New Roman"/>
                <w:b w:val="false"/>
                <w:i w:val="false"/>
                <w:color w:val="000000"/>
                <w:sz w:val="20"/>
              </w:rPr>
              <w:t xml:space="preserve">
7) өнімді бөлу туралы келісімдер (келісімшарттар) бойынша лицензиялық-келісімшарттық талаптардың орындалуы туралы; </w:t>
            </w:r>
          </w:p>
          <w:p>
            <w:pPr>
              <w:spacing w:after="20"/>
              <w:ind w:left="20"/>
              <w:jc w:val="both"/>
            </w:pPr>
            <w:r>
              <w:rPr>
                <w:rFonts w:ascii="Times New Roman"/>
                <w:b w:val="false"/>
                <w:i w:val="false"/>
                <w:color w:val="000000"/>
                <w:sz w:val="20"/>
              </w:rPr>
              <w:t>
8) жер қойнауын пайдаланушыны тікелей немесе жанама бақылайтын адамдардың және (немесе) ұйымдардың құрамы туралы;</w:t>
            </w:r>
          </w:p>
          <w:p>
            <w:pPr>
              <w:spacing w:after="20"/>
              <w:ind w:left="20"/>
              <w:jc w:val="both"/>
            </w:pPr>
            <w:r>
              <w:rPr>
                <w:rFonts w:ascii="Times New Roman"/>
                <w:b w:val="false"/>
                <w:i w:val="false"/>
                <w:color w:val="000000"/>
                <w:sz w:val="20"/>
              </w:rPr>
              <w:t>
9) уранды тәжірибелік-өнеркәсіптік өндіру бойынша жүргізілген операциялар, оларға жұмсалған шығыстар туралы;</w:t>
            </w:r>
          </w:p>
          <w:p>
            <w:pPr>
              <w:spacing w:after="20"/>
              <w:ind w:left="20"/>
              <w:jc w:val="both"/>
            </w:pPr>
            <w:r>
              <w:rPr>
                <w:rFonts w:ascii="Times New Roman"/>
                <w:b w:val="false"/>
                <w:i w:val="false"/>
                <w:color w:val="000000"/>
                <w:sz w:val="20"/>
              </w:rPr>
              <w:t>
10) уран өндіру бойынша жүргізілген операциялар, оларға жұмсалған шығыстар туралы;</w:t>
            </w:r>
          </w:p>
          <w:p>
            <w:pPr>
              <w:spacing w:after="20"/>
              <w:ind w:left="20"/>
              <w:jc w:val="both"/>
            </w:pPr>
            <w:r>
              <w:rPr>
                <w:rFonts w:ascii="Times New Roman"/>
                <w:b w:val="false"/>
                <w:i w:val="false"/>
                <w:color w:val="000000"/>
                <w:sz w:val="20"/>
              </w:rPr>
              <w:t>
11) уран өндіру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тізілімін немесе жұмысы осындай тізілімнің жұмысымен синхрондалған интернеттің қазақстандық сегментінде орналастырылған электрондық сатып алудың өзге де жүйелерін қолдана отырып, ашық конкурс, бір көзден алу және төмендетуге арналған ашық конкурс (электрондық сауда-саттық) тәсілдерімен уран өндіру жөніндегі операцияларды жүргізу кезінде пайдаланылатын тауарларды, жұмыстар мен көрсетілетін қызметтерді сатып алу жөніндегі міндеттерді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көрсетілетін қызметтерді сатып алу жөніндегі конкурстың жеңімпазын айқындау кезінде конкурсқа қатысушылардың – қазақстандық жұмыстар мен көрсетілетін қызметтерді өндірушілердің конкурстық өтінімінің бағасын жиырма пайызға шартты түрде азайту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өндіру саласындағы уәкілетті органға жылдың 1 (бірінші) ақпанынан кешіктірмей не келісімшарт жасалған күннен бастап күнтізбелік 60 (алпыс) күннен кешіктірмей тауарларды, жұмыстарды және көрсетілетін қызметтерді сатып алудың жылдық (бір қаржы жылына арналған) және орта мерзімді (бес қаржы жылына арналған) бағдарламаларын, сондай-ақ жер қойнауын пайдаланушы операторды тартқан кезде оператордың өтеулі қызметтер көрсетуі жоспарланатын сатып алу туралы ақпаратты ұсыну жөніндегі міндетін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мен олардың мердігерлерінің уран өндіру жөніндегі операцияларды жүргізу кезінде пайдаланылатын тауарларды, жұмыстар мен көрсетілетін қызметтерді сатып алу тәртібіне сәйкес конкурстық комиссияны қалыптастыруға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және олардың мердігерлерінің уран өндіру жөніндегі операцияларды жүргізу кезінде пайдаланылатын тауарларды, жұмыстар мен көрсетілетін қызметтерді сатып алу тәртібінде көзделмеген конкурстық құжаттамада талаптарды белгілеуге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мен олардың мердігерлерінің уран өндіру жөніндегі операцияларды жүргізу кезінде пайдаланылатын тауарларды, жұмыстар мен көрсетілетін қызметтерді сатып алу тәртібіне сәйкес ашық конкурс және конкурстық құжаттама өткізу туралы хабарландыруды тізілімде (жүйеде) орналастыруға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мен олардың мердігерлерінің уөндіру жөніндегі операцияларды жүргізу кезінде пайдаланылатын тауарларды, жұмыстар мен көрсетілетін қызметтерді сатып алу тәртібін бұза отырып, әлеуетті өнім берушілердің конкурстық өтінімдерін тапсырыс берушінің негізсіз жіберуіне және (немесе) қабылдамауына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сатып алу туралы шарттың мазмұны және оны жасасу талаптары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м.а. 2022 жылғы 30 қарашадағы</w:t>
            </w:r>
            <w:r>
              <w:br/>
            </w:r>
            <w:r>
              <w:rPr>
                <w:rFonts w:ascii="Times New Roman"/>
                <w:b w:val="false"/>
                <w:i w:val="false"/>
                <w:color w:val="000000"/>
                <w:sz w:val="20"/>
              </w:rPr>
              <w:t>№ 97 мен Министрдің міндетін</w:t>
            </w:r>
            <w:r>
              <w:br/>
            </w:r>
            <w:r>
              <w:rPr>
                <w:rFonts w:ascii="Times New Roman"/>
                <w:b w:val="false"/>
                <w:i w:val="false"/>
                <w:color w:val="000000"/>
                <w:sz w:val="20"/>
              </w:rPr>
              <w:t>атқарушы 2022 жылғы</w:t>
            </w:r>
            <w:r>
              <w:br/>
            </w:r>
            <w:r>
              <w:rPr>
                <w:rFonts w:ascii="Times New Roman"/>
                <w:b w:val="false"/>
                <w:i w:val="false"/>
                <w:color w:val="000000"/>
                <w:sz w:val="20"/>
              </w:rPr>
              <w:t>29 қарашадағы № 386</w:t>
            </w:r>
            <w:r>
              <w:br/>
            </w:r>
            <w:r>
              <w:rPr>
                <w:rFonts w:ascii="Times New Roman"/>
                <w:b w:val="false"/>
                <w:i w:val="false"/>
                <w:color w:val="000000"/>
                <w:sz w:val="20"/>
              </w:rPr>
              <w:t>Бірлескен бұйрығына</w:t>
            </w:r>
            <w:r>
              <w:br/>
            </w:r>
            <w:r>
              <w:rPr>
                <w:rFonts w:ascii="Times New Roman"/>
                <w:b w:val="false"/>
                <w:i w:val="false"/>
                <w:color w:val="000000"/>
                <w:sz w:val="20"/>
              </w:rPr>
              <w:t>2-қосымша</w:t>
            </w:r>
          </w:p>
        </w:tc>
      </w:tr>
    </w:tbl>
    <w:bookmarkStart w:name="z54" w:id="47"/>
    <w:p>
      <w:pPr>
        <w:spacing w:after="0"/>
        <w:ind w:left="0"/>
        <w:jc w:val="left"/>
      </w:pPr>
      <w:r>
        <w:rPr>
          <w:rFonts w:ascii="Times New Roman"/>
          <w:b/>
          <w:i w:val="false"/>
          <w:color w:val="000000"/>
        </w:rPr>
        <w:t xml:space="preserve"> Жер қойнауын пайдалану жөніндегі операцияларды жүргізу құқығына ие заңды тұлғаларға қатысты уран өндіру саласында жер қойнауын пайдалану бойынша операцияларды жүргізу кезіндегі тексеру парағы</w:t>
      </w:r>
    </w:p>
    <w:bookmarkEnd w:id="47"/>
    <w:p>
      <w:pPr>
        <w:spacing w:after="0"/>
        <w:ind w:left="0"/>
        <w:jc w:val="both"/>
      </w:pPr>
      <w:r>
        <w:rPr>
          <w:rFonts w:ascii="Times New Roman"/>
          <w:b w:val="false"/>
          <w:i w:val="false"/>
          <w:color w:val="ff0000"/>
          <w:sz w:val="28"/>
        </w:rPr>
        <w:t xml:space="preserve">
      Ескерту. 2-қосымшаға өзгеріс енгізілді - ҚР Энергетика министрінің 26.05.2023 № 194 және ҚР Ұлттық экономика министрінің 29.05.2023 </w:t>
      </w:r>
      <w:r>
        <w:rPr>
          <w:rFonts w:ascii="Times New Roman"/>
          <w:b w:val="false"/>
          <w:i w:val="false"/>
          <w:color w:val="ff0000"/>
          <w:sz w:val="28"/>
        </w:rPr>
        <w:t>№ 88</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бірлескен бұйрығымен.</w:t>
      </w:r>
    </w:p>
    <w:bookmarkStart w:name="z55" w:id="48"/>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bookmarkEnd w:id="48"/>
    <w:p>
      <w:pPr>
        <w:spacing w:after="0"/>
        <w:ind w:left="0"/>
        <w:jc w:val="both"/>
      </w:pPr>
      <w:r>
        <w:rPr>
          <w:rFonts w:ascii="Times New Roman"/>
          <w:b w:val="false"/>
          <w:i w:val="false"/>
          <w:color w:val="000000"/>
          <w:sz w:val="28"/>
        </w:rPr>
        <w:t>
      бақылауды тағайындаған мемлекеттік орган 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тағайындау туралы акт_____________________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атауы______________________________</w:t>
      </w:r>
    </w:p>
    <w:p>
      <w:pPr>
        <w:spacing w:after="0"/>
        <w:ind w:left="0"/>
        <w:jc w:val="both"/>
      </w:pPr>
      <w:r>
        <w:rPr>
          <w:rFonts w:ascii="Times New Roman"/>
          <w:b w:val="false"/>
          <w:i w:val="false"/>
          <w:color w:val="000000"/>
          <w:sz w:val="28"/>
        </w:rPr>
        <w:t>
      Бақылау субъектісінің (объектісінің) бизнес-сәйкестендіру нөмірі___________</w:t>
      </w:r>
    </w:p>
    <w:p>
      <w:pPr>
        <w:spacing w:after="0"/>
        <w:ind w:left="0"/>
        <w:jc w:val="both"/>
      </w:pPr>
      <w:r>
        <w:rPr>
          <w:rFonts w:ascii="Times New Roman"/>
          <w:b w:val="false"/>
          <w:i w:val="false"/>
          <w:color w:val="000000"/>
          <w:sz w:val="28"/>
        </w:rPr>
        <w:t>
      _____________________ Орналасқан жерінің мекенжайы 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салдарын жоюды қамтамасыз ету (кепілдік, банктік салым және (немесе) сақтандыру кепілдігі) сәйкес келмеген не ол тоқтатылған жағдайда жер қойнауын пайдалану жөніндегі операцияларды дереу тоқтата тұру міндетін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өндіру бойынша барлық жұмыстарды құжаттау бойынша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кен орнын игеруге талдау жүргізу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Тәжірибелік-өнеркәсіптік өндіру жобасына және (немесе) кен орнын әзірлеу жобасына сәйкес уран өндіру жөніндегі операцияларды жүргізу жөніндегі талапты, сондай-ақ жобалық құжат болмаған кезде осындай жұмыстарды жүргізуге тыйым салуды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уранды дұрыс есепке алуды қамтамасыз ету бойынша міндетті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 әзірлеу жобасына сәйкес жете барлау жөніндегі жұмыстарды жүргізу бойынша, сондай-ақ кен орнын әзірлеу жобасына қосымшаға сәйкес жете зерттеу ішінде табылған жаңа кен орнын бағалауды жүргізу бойынша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өндірудің салдарын жою жөніндегі талапты сақтау, атап айтқанда:</w:t>
            </w:r>
          </w:p>
          <w:p>
            <w:pPr>
              <w:spacing w:after="20"/>
              <w:ind w:left="20"/>
              <w:jc w:val="both"/>
            </w:pPr>
            <w:r>
              <w:rPr>
                <w:rFonts w:ascii="Times New Roman"/>
                <w:b w:val="false"/>
                <w:i w:val="false"/>
                <w:color w:val="000000"/>
                <w:sz w:val="20"/>
              </w:rPr>
              <w:t>
жер қойнауын пайдалану құқығы тоқтатылған күннен бастап екі ай ішінде уран бойынша жер қойнауын пайдалану салдарын жою жобасын бекіту және сараптамалардан өту үшін ұсыну;</w:t>
            </w:r>
          </w:p>
          <w:p>
            <w:pPr>
              <w:spacing w:after="20"/>
              <w:ind w:left="20"/>
              <w:jc w:val="both"/>
            </w:pPr>
            <w:r>
              <w:rPr>
                <w:rFonts w:ascii="Times New Roman"/>
                <w:b w:val="false"/>
                <w:i w:val="false"/>
                <w:color w:val="000000"/>
                <w:sz w:val="20"/>
              </w:rPr>
              <w:t>
жер қойнауын пайдаланушы бекіткен және сараптамалардың оң қорытындыларын алған өндіру салдарын жою жобасына сәйкес уран өндіру салдарын жоюды жүргізу;</w:t>
            </w:r>
          </w:p>
          <w:p>
            <w:pPr>
              <w:spacing w:after="20"/>
              <w:ind w:left="20"/>
              <w:jc w:val="both"/>
            </w:pPr>
            <w:r>
              <w:rPr>
                <w:rFonts w:ascii="Times New Roman"/>
                <w:b w:val="false"/>
                <w:i w:val="false"/>
                <w:color w:val="000000"/>
                <w:sz w:val="20"/>
              </w:rPr>
              <w:t>
уран өндіру салдарын жою жобасында белгіленген мерзімде жер қойнауы учаскесінде өндіру салдарын жоюды аяқтау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өндіру салдарын жою жөніндегі жұмыстардың нарықтық құны негізінде тәжірибелік-өнеркәсіптік өндіру жобасында және кен орнын игеру жобасында айқындалған сома мөлшерінде банктік салым кепілімен уран өндіру салдарын жою жөніндегі міндеттеменің орындалуын қамтамасыз ету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жобасының көрсеткіштеріне сәйкес жобалау шарттарының орындалуын талдауды құзыретті органға сараптамаға жіберу бойынша міндетті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Уранды тәжірибелік-өнеркәсіптік өндіру және өндіру кезеңінде пайдалану блогының, кен орнының қышқылдануы мен өңделуіне кезеңдік стационарлық бақылауларды орындау бойынша талапты сақтау:</w:t>
            </w:r>
          </w:p>
          <w:p>
            <w:pPr>
              <w:spacing w:after="20"/>
              <w:ind w:left="20"/>
              <w:jc w:val="both"/>
            </w:pPr>
            <w:r>
              <w:rPr>
                <w:rFonts w:ascii="Times New Roman"/>
                <w:b w:val="false"/>
                <w:i w:val="false"/>
                <w:color w:val="000000"/>
                <w:sz w:val="20"/>
              </w:rPr>
              <w:t>
жерасты суларының деңгейі: бақылау (процесті бақылауға арналған ұңғымалар, аралас деңгейжиектерді бақылауға арналған ұңғымалар, көлденең ағуды бақылауға арналған ұңғымалар) тоқсанына бір рет;</w:t>
            </w:r>
          </w:p>
          <w:p>
            <w:pPr>
              <w:spacing w:after="20"/>
              <w:ind w:left="20"/>
              <w:jc w:val="both"/>
            </w:pPr>
            <w:r>
              <w:rPr>
                <w:rFonts w:ascii="Times New Roman"/>
                <w:b w:val="false"/>
                <w:i w:val="false"/>
                <w:color w:val="000000"/>
                <w:sz w:val="20"/>
              </w:rPr>
              <w:t>
геофизикалық зерттеулер: технологиялық ұңғымаларда (айдау және айдау), бақылау ұңғымаларында (процесті бақылау үшін, аралас горизонттарды бақылау үшін, көлденең ағуды бақылау үшін) жылына бір рет жер асты сілтісіздендіру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Тәжірибелік-өнеркәсіптік өндіру мен өндіруді жүргізу кезінде уран қорларының негізсіз ысырабына әкеп соғатын кен орнының бай немесе жеңіл қолжетімді учаскелерін іріктеп игеруге тыйым салуды сақтау; тәжірибелік-өнеркәсіптік өндіру мен уран өндіруді жүргізу кезінде жобалық көрсеткіштерден асатын ысыраптар; өнімді ерітінділерді жер асты суларымен байыту немесе пайдалану блогының контурынан тыс сілтісіздендіру ерітінділерінің таралуы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немесе уәкілетті өкілдің электрондық цифрлық қолтаңбасымен куәландырылған жер қойнауын пайдалануды басқарудың бірыңғай мемлекеттік жүйесі арқылы заңнамада белгіленген нысандар мен тәртіп бойынша төменде көрсетілген есептерді уран өндіру саласындағы уәкілетті органға ұсыну жөніндегі талапты сақтау:</w:t>
            </w:r>
          </w:p>
          <w:p>
            <w:pPr>
              <w:spacing w:after="20"/>
              <w:ind w:left="20"/>
              <w:jc w:val="both"/>
            </w:pPr>
            <w:r>
              <w:rPr>
                <w:rFonts w:ascii="Times New Roman"/>
                <w:b w:val="false"/>
                <w:i w:val="false"/>
                <w:color w:val="000000"/>
                <w:sz w:val="20"/>
              </w:rPr>
              <w:t>
1) сатып алынған тауарлар, жұмыстар мен көрсетілетін қызметтер, сондай-ақ олардағы елішілік құндылық көлемі туралы;</w:t>
            </w:r>
          </w:p>
          <w:p>
            <w:pPr>
              <w:spacing w:after="20"/>
              <w:ind w:left="20"/>
              <w:jc w:val="both"/>
            </w:pPr>
            <w:r>
              <w:rPr>
                <w:rFonts w:ascii="Times New Roman"/>
                <w:b w:val="false"/>
                <w:i w:val="false"/>
                <w:color w:val="000000"/>
                <w:sz w:val="20"/>
              </w:rPr>
              <w:t>
2) кадрлардағы елішілік құндылық туралы;</w:t>
            </w:r>
          </w:p>
          <w:p>
            <w:pPr>
              <w:spacing w:after="20"/>
              <w:ind w:left="20"/>
              <w:jc w:val="both"/>
            </w:pPr>
            <w:r>
              <w:rPr>
                <w:rFonts w:ascii="Times New Roman"/>
                <w:b w:val="false"/>
                <w:i w:val="false"/>
                <w:color w:val="000000"/>
                <w:sz w:val="20"/>
              </w:rPr>
              <w:t>
3) қазақстандық кадрларды оқытуды қаржыландыру жөніндегі шығыстар туралы;</w:t>
            </w:r>
          </w:p>
          <w:p>
            <w:pPr>
              <w:spacing w:after="20"/>
              <w:ind w:left="20"/>
              <w:jc w:val="both"/>
            </w:pPr>
            <w:r>
              <w:rPr>
                <w:rFonts w:ascii="Times New Roman"/>
                <w:b w:val="false"/>
                <w:i w:val="false"/>
                <w:color w:val="000000"/>
                <w:sz w:val="20"/>
              </w:rPr>
              <w:t>
4) ғылыми-зерттеу, ғылыми-техникалық және тәжірибелік-конструкторлық жұмыстарға арналған шығыстар туралы;</w:t>
            </w:r>
          </w:p>
          <w:p>
            <w:pPr>
              <w:spacing w:after="20"/>
              <w:ind w:left="20"/>
              <w:jc w:val="both"/>
            </w:pPr>
            <w:r>
              <w:rPr>
                <w:rFonts w:ascii="Times New Roman"/>
                <w:b w:val="false"/>
                <w:i w:val="false"/>
                <w:color w:val="000000"/>
                <w:sz w:val="20"/>
              </w:rPr>
              <w:t>
5) лицензиялық-келісімшарттық шарттардың орындалуы туралы;</w:t>
            </w:r>
          </w:p>
          <w:p>
            <w:pPr>
              <w:spacing w:after="20"/>
              <w:ind w:left="20"/>
              <w:jc w:val="both"/>
            </w:pPr>
            <w:r>
              <w:rPr>
                <w:rFonts w:ascii="Times New Roman"/>
                <w:b w:val="false"/>
                <w:i w:val="false"/>
                <w:color w:val="000000"/>
                <w:sz w:val="20"/>
              </w:rPr>
              <w:t xml:space="preserve">
6) келісімшарттық талаптардың орындалуы туралы; </w:t>
            </w:r>
          </w:p>
          <w:p>
            <w:pPr>
              <w:spacing w:after="20"/>
              <w:ind w:left="20"/>
              <w:jc w:val="both"/>
            </w:pPr>
            <w:r>
              <w:rPr>
                <w:rFonts w:ascii="Times New Roman"/>
                <w:b w:val="false"/>
                <w:i w:val="false"/>
                <w:color w:val="000000"/>
                <w:sz w:val="20"/>
              </w:rPr>
              <w:t xml:space="preserve">
7) өнімді бөлу туралы келісімдер (келісімшарттар) бойынша лицензиялық-келісімшарттық талаптардың орындалуы туралы; </w:t>
            </w:r>
          </w:p>
          <w:p>
            <w:pPr>
              <w:spacing w:after="20"/>
              <w:ind w:left="20"/>
              <w:jc w:val="both"/>
            </w:pPr>
            <w:r>
              <w:rPr>
                <w:rFonts w:ascii="Times New Roman"/>
                <w:b w:val="false"/>
                <w:i w:val="false"/>
                <w:color w:val="000000"/>
                <w:sz w:val="20"/>
              </w:rPr>
              <w:t>
8) жер қойнауын пайдаланушыны тікелей немесе жанама бақылайтын адамдардың және (немесе) ұйымдардың құрамы туралы;</w:t>
            </w:r>
          </w:p>
          <w:p>
            <w:pPr>
              <w:spacing w:after="20"/>
              <w:ind w:left="20"/>
              <w:jc w:val="both"/>
            </w:pPr>
            <w:r>
              <w:rPr>
                <w:rFonts w:ascii="Times New Roman"/>
                <w:b w:val="false"/>
                <w:i w:val="false"/>
                <w:color w:val="000000"/>
                <w:sz w:val="20"/>
              </w:rPr>
              <w:t>
9) уранды тәжірибелік-өнеркәсіптік өндіру бойынша жүргізілген операциялар, оларға жұмсалған шығыстар туралы;</w:t>
            </w:r>
          </w:p>
          <w:p>
            <w:pPr>
              <w:spacing w:after="20"/>
              <w:ind w:left="20"/>
              <w:jc w:val="both"/>
            </w:pPr>
            <w:r>
              <w:rPr>
                <w:rFonts w:ascii="Times New Roman"/>
                <w:b w:val="false"/>
                <w:i w:val="false"/>
                <w:color w:val="000000"/>
                <w:sz w:val="20"/>
              </w:rPr>
              <w:t>
10) уран өндіру бойынша жүргізілген операциялар, оларға жұмсалған шығыстар туралы;</w:t>
            </w:r>
          </w:p>
          <w:p>
            <w:pPr>
              <w:spacing w:after="20"/>
              <w:ind w:left="20"/>
              <w:jc w:val="both"/>
            </w:pPr>
            <w:r>
              <w:rPr>
                <w:rFonts w:ascii="Times New Roman"/>
                <w:b w:val="false"/>
                <w:i w:val="false"/>
                <w:color w:val="000000"/>
                <w:sz w:val="20"/>
              </w:rPr>
              <w:t>
11) уран өндіру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тізілімін немесе жұмысы осындай тізілімнің жұмысымен синхрондалған интернеттің қазақстандық сегментінде орналастырылған электрондық сатып алудың өзге де жүйелерін қолдана отырып, ашық конкурс, бір көзден алу және төмендетуге арналған ашық конкурс (электрондық сауда-саттық) тәсілдерімен уран өндіру жөніндегі операцияларды жүргізу кезінде пайдаланылатын тауарларды, жұмыстар мен көрсетілетін қызметтерді сатып алу бойынша міндеттерді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көрсетілетін қызметтерді сатып алу жөніндегі конкурстың жеңімпазын айқындау кезінде конкурсқа қатысушылардың – қазақстандық жұмыстар мен көрсетілетін қызметтерді өндірушілердің конкурстық өтінімінің бағасын жиырма пайызға шартты түрде азайту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өндіру саласындағы уәкілетті органға тауарларды, жұмыстар мен көрсетілетін қызметтерді сатып алудың жылдық (бір қаржы жылына) және орта мерзімді (бес қаржы жылына) бағдарламаларын сатып алуды жүргізу үшін жоспарланатын жылдың 1 (бірінші) ақпанынан кешіктірмей не келісімшартты жасаған күннен бастап 60 (алпыс) күнтізбелік күннен кешіктірмей, сондай-ақ оператордың өтеулі көрсетілетін қызметтерін жоспарлы сатып алу туралы ақпаратты ұсыну жөніндегі міндетті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мен олардың мердігерлерінің уран өндіру жөніндегі операцияларды жүргізу кезінде пайдаланылатын тауарларды, жұмыстар мен көрсетілетін қызметтерді сатып алу тәртібіне сәйкес конкурстық комиссияны қалыптастыруға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Қағидаларда көзделмеген талаптарды Конкурстық құжаттамада белгілеуге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Қағидаларға сәйкес ашық конкурс өткізу туралы хабарландыруды және конкурстық құжаттаманы тізілімде (жүйеде) орналастыруға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әлеуетті өнім берушілердің конкурстық өтінімдерін Қағидаларды бұза отырып, негізсіз жіберуіне және (немесе) қабылдамауына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сатып алу туралы шарттың мазмұны және оны жасасу талаптары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 ______________ __________</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______________________ ______________ __________ ______________</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Бақылау субъектісінің басшысы ______________________ __________________</w:t>
      </w:r>
    </w:p>
    <w:p>
      <w:pPr>
        <w:spacing w:after="0"/>
        <w:ind w:left="0"/>
        <w:jc w:val="both"/>
      </w:pPr>
      <w:r>
        <w:rPr>
          <w:rFonts w:ascii="Times New Roman"/>
          <w:b w:val="false"/>
          <w:i w:val="false"/>
          <w:color w:val="000000"/>
          <w:sz w:val="28"/>
        </w:rPr>
        <w:t>
                                                  (лауазымы)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м.а. 2022 жылғы 30 қарашадағы</w:t>
            </w:r>
            <w:r>
              <w:br/>
            </w:r>
            <w:r>
              <w:rPr>
                <w:rFonts w:ascii="Times New Roman"/>
                <w:b w:val="false"/>
                <w:i w:val="false"/>
                <w:color w:val="000000"/>
                <w:sz w:val="20"/>
              </w:rPr>
              <w:t>№ 97 мен Министрдің міндетін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2022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 қарашадағы № 386</w:t>
            </w:r>
            <w:r>
              <w:br/>
            </w:r>
            <w:r>
              <w:rPr>
                <w:rFonts w:ascii="Times New Roman"/>
                <w:b w:val="false"/>
                <w:i w:val="false"/>
                <w:color w:val="000000"/>
                <w:sz w:val="20"/>
              </w:rPr>
              <w:t>Бірлескен бұйрығына</w:t>
            </w:r>
            <w:r>
              <w:br/>
            </w:r>
            <w:r>
              <w:rPr>
                <w:rFonts w:ascii="Times New Roman"/>
                <w:b w:val="false"/>
                <w:i w:val="false"/>
                <w:color w:val="000000"/>
                <w:sz w:val="20"/>
              </w:rPr>
              <w:t>3-қосымша</w:t>
            </w:r>
          </w:p>
        </w:tc>
      </w:tr>
    </w:tbl>
    <w:bookmarkStart w:name="z57" w:id="49"/>
    <w:p>
      <w:pPr>
        <w:spacing w:after="0"/>
        <w:ind w:left="0"/>
        <w:jc w:val="left"/>
      </w:pPr>
      <w:r>
        <w:rPr>
          <w:rFonts w:ascii="Times New Roman"/>
          <w:b/>
          <w:i w:val="false"/>
          <w:color w:val="000000"/>
        </w:rPr>
        <w:t xml:space="preserve"> Жер қойнауын пайдалану жөніндегі операцияларды жүргізу құқығы тоқтатылған заңды тұлғаларға қатысты уран өндіру саласында жер қойнауын пайдалану бойынша операцияларды жүргізу кезіндегі тексеру парағы</w:t>
      </w:r>
    </w:p>
    <w:bookmarkEnd w:id="49"/>
    <w:p>
      <w:pPr>
        <w:spacing w:after="0"/>
        <w:ind w:left="0"/>
        <w:jc w:val="both"/>
      </w:pPr>
      <w:r>
        <w:rPr>
          <w:rFonts w:ascii="Times New Roman"/>
          <w:b w:val="false"/>
          <w:i w:val="false"/>
          <w:color w:val="ff0000"/>
          <w:sz w:val="28"/>
        </w:rPr>
        <w:t xml:space="preserve">
      Ескерту. 3-қосымшаға өзгеріс енгізілді - ҚР Энергетика министрінің 26.05.2023 № 194 және ҚР Ұлттық экономика министрінің 29.05.2023 </w:t>
      </w:r>
      <w:r>
        <w:rPr>
          <w:rFonts w:ascii="Times New Roman"/>
          <w:b w:val="false"/>
          <w:i w:val="false"/>
          <w:color w:val="ff0000"/>
          <w:sz w:val="28"/>
        </w:rPr>
        <w:t>№ 88</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бірлескен бұйрығымен.</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 бақылауды тағайындаған мемлекеттік орган 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атауы______________________________</w:t>
      </w:r>
    </w:p>
    <w:p>
      <w:pPr>
        <w:spacing w:after="0"/>
        <w:ind w:left="0"/>
        <w:jc w:val="both"/>
      </w:pPr>
      <w:r>
        <w:rPr>
          <w:rFonts w:ascii="Times New Roman"/>
          <w:b w:val="false"/>
          <w:i w:val="false"/>
          <w:color w:val="000000"/>
          <w:sz w:val="28"/>
        </w:rPr>
        <w:t>
      Бақылау субъектісінің (объектісінің) бизнес-сәйкестендіру нөмірі</w:t>
      </w:r>
    </w:p>
    <w:p>
      <w:pPr>
        <w:spacing w:after="0"/>
        <w:ind w:left="0"/>
        <w:jc w:val="both"/>
      </w:pPr>
      <w:r>
        <w:rPr>
          <w:rFonts w:ascii="Times New Roman"/>
          <w:b w:val="false"/>
          <w:i w:val="false"/>
          <w:color w:val="000000"/>
          <w:sz w:val="28"/>
        </w:rPr>
        <w:t>
      Орналасқан жерінің мекенжайы 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 органның жер қойнауы учаскесінде жер қойнауын пайдалану салдарын жою не кейіннен оны өзге тұлғаға беру үшін жер қойнауы учаскесіне консервациялау жүргізу шешімі туралы хабарламаны алған күннен бастап екі ай ішінде дереу тоқтатылуы төтенше жағдайлардың туындау қаупімен байланысты операцияларды қоспағанда, жер қойнауы учаскесінде жер қойнауын пайдалану жөніндегі операцияларды тоқтату бойынша міндетін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немесе консервациялау жобасы бекітілгеннен және олардың сараптамаларының оң қорытындылары алынғаннан кейін жер қойнауын пайдалану салдарын жою немесе жер қойнауы учаскесін консервациялау жөніндегі жұмыстарды дереу бастау міндетін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учаскесінде технологиялық процестің үздіксіздігін және өнеркәсіптік қауіпсіздікті қамтамасыз ететін жабдықтар мен өзге де мүлікті уран саласындағы ұлттық компанияның сенімгерлік басқаруына мүлікті жаңа жер қойнауын пайдаланушыға бергенге дейінгі мерзімге, құзыретті органның жер қойнауы учаскесін уран саласындағы ұлттық компанияның сенімгерлік басқаруына беру шешімі туралы хабарламасын алған күннен бастап бір ай мерзімде беру жөніндегі міндетті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салдарын жоюды қамтамасыз ететін кепіл нысанасы болып табылатын банктік салым шарты бойынша құқықты хабарламада көрсетілген мерзімдерде жаңа жер қойнауын пайдаланушыға беру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бойынша жер қойнауын пайдалану салдарын жою жобасын сараптамалардан өту үшін жер қойнауын пайдалану құқығы тоқтатылған, сондай-ақ уран бойынша жер қойнауын пайдалану салдарын жою жобасында белгіленген мерзімдерде жер қойнауы учаскесінде жер қойнауын пайдалану салдарын жою аяқталған күннен бастап екі айдан кешіктірмей бекіту және ұсыну жөніндегі міндетті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 ______________ __________</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______________________ ______________ __________ ______________</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Бақылау субъектісінің басшысы ______________________ _______________</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