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da6e" w14:textId="60dd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20 қазандағы № 91 қаулысы. Қазақстан Республикасының Әділет министрлігінде 2022 жылғы 28 қазанда № 30340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7" w:id="1"/>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20 қазандағы</w:t>
            </w:r>
            <w:r>
              <w:br/>
            </w:r>
            <w:r>
              <w:rPr>
                <w:rFonts w:ascii="Times New Roman"/>
                <w:b w:val="false"/>
                <w:i w:val="false"/>
                <w:color w:val="000000"/>
                <w:sz w:val="20"/>
              </w:rPr>
              <w:t>№ 91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15" w:id="6"/>
    <w:p>
      <w:pPr>
        <w:spacing w:after="0"/>
        <w:ind w:left="0"/>
        <w:jc w:val="left"/>
      </w:pPr>
      <w:r>
        <w:rPr>
          <w:rFonts w:ascii="Times New Roman"/>
          <w:b/>
          <w:i w:val="false"/>
          <w:color w:val="000000"/>
        </w:rPr>
        <w:t xml:space="preserve"> Әкімшілік деректерді жинауға арналған нысан</w:t>
      </w:r>
    </w:p>
    <w:bookmarkEnd w:id="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6" w:id="7"/>
    <w:p>
      <w:pPr>
        <w:spacing w:after="0"/>
        <w:ind w:left="0"/>
        <w:jc w:val="left"/>
      </w:pPr>
      <w:r>
        <w:rPr>
          <w:rFonts w:ascii="Times New Roman"/>
          <w:b/>
          <w:i w:val="false"/>
          <w:color w:val="000000"/>
        </w:rPr>
        <w:t xml:space="preserve"> Қарыз (шартты міндеттеме) шарты туралы есеп</w:t>
      </w:r>
    </w:p>
    <w:bookmarkEnd w:id="7"/>
    <w:p>
      <w:pPr>
        <w:spacing w:after="0"/>
        <w:ind w:left="0"/>
        <w:jc w:val="both"/>
      </w:pPr>
      <w:r>
        <w:rPr>
          <w:rFonts w:ascii="Times New Roman"/>
          <w:b w:val="false"/>
          <w:i w:val="false"/>
          <w:color w:val="000000"/>
          <w:sz w:val="28"/>
        </w:rPr>
        <w:t>
      Әкімшілік деректер нысанының индексі: CR_CC1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қарыз (шартты міндеттеме) шарты туралы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Нысан</w:t>
      </w:r>
    </w:p>
    <w:bookmarkStart w:name="z17" w:id="8"/>
    <w:p>
      <w:pPr>
        <w:spacing w:after="0"/>
        <w:ind w:left="0"/>
        <w:jc w:val="both"/>
      </w:pPr>
      <w:r>
        <w:rPr>
          <w:rFonts w:ascii="Times New Roman"/>
          <w:b w:val="false"/>
          <w:i w:val="false"/>
          <w:color w:val="000000"/>
          <w:sz w:val="28"/>
        </w:rPr>
        <w:t>
      1-кесте. Қарыз (шартты міндеттеме) шарты туралы есеп</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жеке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спрэды)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пайыздармен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9"/>
    <w:p>
      <w:pPr>
        <w:spacing w:after="0"/>
        <w:ind w:left="0"/>
        <w:jc w:val="both"/>
      </w:pPr>
      <w:r>
        <w:rPr>
          <w:rFonts w:ascii="Times New Roman"/>
          <w:b w:val="false"/>
          <w:i w:val="false"/>
          <w:color w:val="000000"/>
          <w:sz w:val="28"/>
        </w:rPr>
        <w:t>
      2-кесте. Қарызды өтеу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Қарыз (шартты міндеттеме) </w:t>
            </w:r>
            <w:r>
              <w:br/>
            </w:r>
            <w:r>
              <w:rPr>
                <w:rFonts w:ascii="Times New Roman"/>
                <w:b w:val="false"/>
                <w:i w:val="false"/>
                <w:color w:val="000000"/>
                <w:sz w:val="20"/>
              </w:rPr>
              <w:t>шарты туралы есеп нысанына</w:t>
            </w:r>
            <w:r>
              <w:br/>
            </w:r>
            <w:r>
              <w:rPr>
                <w:rFonts w:ascii="Times New Roman"/>
                <w:b w:val="false"/>
                <w:i w:val="false"/>
                <w:color w:val="000000"/>
                <w:sz w:val="20"/>
              </w:rPr>
              <w:t>қосымша</w:t>
            </w:r>
          </w:p>
        </w:tc>
      </w:tr>
    </w:tbl>
    <w:bookmarkStart w:name="z20" w:id="10"/>
    <w:p>
      <w:pPr>
        <w:spacing w:after="0"/>
        <w:ind w:left="0"/>
        <w:jc w:val="left"/>
      </w:pPr>
      <w:r>
        <w:rPr>
          <w:rFonts w:ascii="Times New Roman"/>
          <w:b/>
          <w:i w:val="false"/>
          <w:color w:val="000000"/>
        </w:rPr>
        <w:t xml:space="preserve"> Әкімшілік деректер нысанын толтыру бойынша түсіндірме Қарыз (шартты міндеттеме) шарты туралы есеп (индексі – CR_CC1, кезеңділігі - қарыз (шартты міндеттеме) шарты туралы деректердің өзгеруіне немесе алынуына қарай)</w:t>
      </w:r>
    </w:p>
    <w:bookmarkEnd w:id="10"/>
    <w:bookmarkStart w:name="z21"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1. Осы түсіндірме (бұдан әрі - Түсіндірме) "Қарыз (шартты міндеттеме) шарты туралы есеп" әкімшілік деректер нысанын (бұдан әрі - Нысан) толтыру бойынша бірыңғай талаптарды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Start w:name="z24" w:id="13"/>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13"/>
    <w:bookmarkStart w:name="z25" w:id="14"/>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4"/>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26" w:id="15"/>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15"/>
    <w:bookmarkStart w:name="z27" w:id="16"/>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6"/>
    <w:bookmarkStart w:name="z28"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9" w:id="18"/>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18"/>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p>
      <w:pPr>
        <w:spacing w:after="0"/>
        <w:ind w:left="0"/>
        <w:jc w:val="both"/>
      </w:pPr>
      <w:r>
        <w:rPr>
          <w:rFonts w:ascii="Times New Roman"/>
          <w:b w:val="false"/>
          <w:i w:val="false"/>
          <w:color w:val="000000"/>
          <w:sz w:val="28"/>
        </w:rPr>
        <w:t>
      Міндеттемені тоқтату негіздері;</w:t>
      </w:r>
    </w:p>
    <w:p>
      <w:pPr>
        <w:spacing w:after="0"/>
        <w:ind w:left="0"/>
        <w:jc w:val="both"/>
      </w:pPr>
      <w:r>
        <w:rPr>
          <w:rFonts w:ascii="Times New Roman"/>
          <w:b w:val="false"/>
          <w:i w:val="false"/>
          <w:color w:val="000000"/>
          <w:sz w:val="28"/>
        </w:rPr>
        <w:t>
      Кредитордың уәкілетті органдары.</w:t>
      </w:r>
    </w:p>
    <w:bookmarkStart w:name="z30" w:id="19"/>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өзге де қарым-қатынастарға байланысты қалыптасқан барлық өзара қарым-қатынастар туралы мәліметтер беріледі.</w:t>
      </w:r>
    </w:p>
    <w:bookmarkEnd w:id="19"/>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pPr>
        <w:spacing w:after="0"/>
        <w:ind w:left="0"/>
        <w:jc w:val="both"/>
      </w:pPr>
      <w:r>
        <w:rPr>
          <w:rFonts w:ascii="Times New Roman"/>
          <w:b w:val="false"/>
          <w:i w:val="false"/>
          <w:color w:val="000000"/>
          <w:sz w:val="28"/>
        </w:rPr>
        <w:t>
      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Қазақстан Республикасының бейрезидент-филиалы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Start w:name="z31" w:id="20"/>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20"/>
    <w:bookmarkStart w:name="z32" w:id="21"/>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субъектісі сәйкес келуі мүмкін.</w:t>
      </w:r>
    </w:p>
    <w:bookmarkEnd w:id="21"/>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Start w:name="z33" w:id="22"/>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22"/>
    <w:bookmarkStart w:name="z34" w:id="23"/>
    <w:p>
      <w:pPr>
        <w:spacing w:after="0"/>
        <w:ind w:left="0"/>
        <w:jc w:val="both"/>
      </w:pPr>
      <w:r>
        <w:rPr>
          <w:rFonts w:ascii="Times New Roman"/>
          <w:b w:val="false"/>
          <w:i w:val="false"/>
          <w:color w:val="000000"/>
          <w:sz w:val="28"/>
        </w:rPr>
        <w:t>
      12. 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bookmarkEnd w:id="23"/>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p>
      <w:pPr>
        <w:spacing w:after="0"/>
        <w:ind w:left="0"/>
        <w:jc w:val="both"/>
      </w:pPr>
      <w:r>
        <w:rPr>
          <w:rFonts w:ascii="Times New Roman"/>
          <w:b w:val="false"/>
          <w:i w:val="false"/>
          <w:color w:val="000000"/>
          <w:sz w:val="28"/>
        </w:rPr>
        <w:t>
      Автоматты тәсілмен жасалған керi репо операцияларының мәмілелері бойынша мәміле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 болуы немесе есепті күннен кеш болуы мүмкін емес.</w:t>
      </w:r>
    </w:p>
    <w:bookmarkStart w:name="z35" w:id="24"/>
    <w:p>
      <w:pPr>
        <w:spacing w:after="0"/>
        <w:ind w:left="0"/>
        <w:jc w:val="both"/>
      </w:pPr>
      <w:r>
        <w:rPr>
          <w:rFonts w:ascii="Times New Roman"/>
          <w:b w:val="false"/>
          <w:i w:val="false"/>
          <w:color w:val="000000"/>
          <w:sz w:val="28"/>
        </w:rPr>
        <w:t>
      13.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bookmarkEnd w:id="24"/>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36" w:id="25"/>
    <w:p>
      <w:pPr>
        <w:spacing w:after="0"/>
        <w:ind w:left="0"/>
        <w:jc w:val="both"/>
      </w:pPr>
      <w:r>
        <w:rPr>
          <w:rFonts w:ascii="Times New Roman"/>
          <w:b w:val="false"/>
          <w:i w:val="false"/>
          <w:color w:val="000000"/>
          <w:sz w:val="28"/>
        </w:rPr>
        <w:t>
      14.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bookmarkEnd w:id="25"/>
    <w:p>
      <w:pPr>
        <w:spacing w:after="0"/>
        <w:ind w:left="0"/>
        <w:jc w:val="both"/>
      </w:pPr>
      <w:r>
        <w:rPr>
          <w:rFonts w:ascii="Times New Roman"/>
          <w:b w:val="false"/>
          <w:i w:val="false"/>
          <w:color w:val="000000"/>
          <w:sz w:val="28"/>
        </w:rPr>
        <w:t>
      Қазақстан Республикасының Ұлттық Банкі филиалдарының анықтамалығын кредитор ұсынған, жаңартылуы қажеттілігіне қарай жүзеге асырылатын өз филиалдары туралы мәліметтері негізінде қарыздар мен шартты міндеттемелер бойынша есептілікті жинауға арналған ақпараттық жүйеде жүргізеді.</w:t>
      </w:r>
    </w:p>
    <w:bookmarkStart w:name="z37" w:id="26"/>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26"/>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Start w:name="z38" w:id="27"/>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27"/>
    <w:p>
      <w:pPr>
        <w:spacing w:after="0"/>
        <w:ind w:left="0"/>
        <w:jc w:val="both"/>
      </w:pPr>
      <w:r>
        <w:rPr>
          <w:rFonts w:ascii="Times New Roman"/>
          <w:b w:val="false"/>
          <w:i w:val="false"/>
          <w:color w:val="000000"/>
          <w:sz w:val="28"/>
        </w:rPr>
        <w:t>
      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жаңартылуға жатады.</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болуы мүмкін емес.</w:t>
      </w:r>
    </w:p>
    <w:bookmarkStart w:name="z39" w:id="28"/>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28"/>
    <w:p>
      <w:pPr>
        <w:spacing w:after="0"/>
        <w:ind w:left="0"/>
        <w:jc w:val="both"/>
      </w:pPr>
      <w:r>
        <w:rPr>
          <w:rFonts w:ascii="Times New Roman"/>
          <w:b w:val="false"/>
          <w:i w:val="false"/>
          <w:color w:val="000000"/>
          <w:sz w:val="28"/>
        </w:rPr>
        <w:t>
      Өзгермелі индекстер анықтамалығын кредиторлар жүргізеді, кредиторлар анықтамалықтағы тиісті ақпаратты қажеттілігіне қарай дербес жаңартады.</w:t>
      </w:r>
    </w:p>
    <w:bookmarkStart w:name="z40" w:id="29"/>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өзге жағдайда "0" көрсетіледі немесе көрсеткіш берілмейді.</w:t>
      </w:r>
    </w:p>
    <w:bookmarkEnd w:id="29"/>
    <w:p>
      <w:pPr>
        <w:spacing w:after="0"/>
        <w:ind w:left="0"/>
        <w:jc w:val="both"/>
      </w:pPr>
      <w:r>
        <w:rPr>
          <w:rFonts w:ascii="Times New Roman"/>
          <w:b w:val="false"/>
          <w:i w:val="false"/>
          <w:color w:val="000000"/>
          <w:sz w:val="28"/>
        </w:rPr>
        <w:t>
      Көрсеткіш қамтамасыз етуі жоқ барлық қарыздар (шартты міндеттемелер) үшін толтыруға міндетті болып табылады.</w:t>
      </w:r>
    </w:p>
    <w:bookmarkStart w:name="z41" w:id="30"/>
    <w:p>
      <w:pPr>
        <w:spacing w:after="0"/>
        <w:ind w:left="0"/>
        <w:jc w:val="both"/>
      </w:pPr>
      <w:r>
        <w:rPr>
          <w:rFonts w:ascii="Times New Roman"/>
          <w:b w:val="false"/>
          <w:i w:val="false"/>
          <w:color w:val="000000"/>
          <w:sz w:val="28"/>
        </w:rPr>
        <w:t>
      19.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bookmarkEnd w:id="30"/>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p>
      <w:pPr>
        <w:spacing w:after="0"/>
        <w:ind w:left="0"/>
        <w:jc w:val="both"/>
      </w:pPr>
      <w:r>
        <w:rPr>
          <w:rFonts w:ascii="Times New Roman"/>
          <w:b w:val="false"/>
          <w:i w:val="false"/>
          <w:color w:val="000000"/>
          <w:sz w:val="28"/>
        </w:rPr>
        <w:t>
      Қарыз сомасын мақсаттар бойынша бөлуді көрсететін бір қарыз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1-кестенің 2.14-жолының көрсеткіштері кері репо операциялары мен кредиттік желілер болып табылмайтын шартты міндеттемелер үшін берілмейді.</w:t>
      </w:r>
    </w:p>
    <w:bookmarkStart w:name="z42" w:id="31"/>
    <w:p>
      <w:pPr>
        <w:spacing w:after="0"/>
        <w:ind w:left="0"/>
        <w:jc w:val="both"/>
      </w:pPr>
      <w:r>
        <w:rPr>
          <w:rFonts w:ascii="Times New Roman"/>
          <w:b w:val="false"/>
          <w:i w:val="false"/>
          <w:color w:val="000000"/>
          <w:sz w:val="28"/>
        </w:rPr>
        <w:t>
      20.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31"/>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толтыруға міндетті болып табылады.</w:t>
      </w:r>
    </w:p>
    <w:bookmarkStart w:name="z43" w:id="32"/>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өзге жағдайда "0" көрсетіледі.</w:t>
      </w:r>
    </w:p>
    <w:bookmarkEnd w:id="32"/>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Start w:name="z44" w:id="33"/>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33"/>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 үшін толтыруға міндетті болып табылады.</w:t>
      </w:r>
    </w:p>
    <w:bookmarkStart w:name="z45" w:id="34"/>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34"/>
    <w:p>
      <w:pPr>
        <w:spacing w:after="0"/>
        <w:ind w:left="0"/>
        <w:jc w:val="both"/>
      </w:pPr>
      <w:r>
        <w:rPr>
          <w:rFonts w:ascii="Times New Roman"/>
          <w:b w:val="false"/>
          <w:i w:val="false"/>
          <w:color w:val="000000"/>
          <w:sz w:val="28"/>
        </w:rPr>
        <w:t>
      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pPr>
        <w:spacing w:after="0"/>
        <w:ind w:left="0"/>
        <w:jc w:val="both"/>
      </w:pPr>
      <w:r>
        <w:rPr>
          <w:rFonts w:ascii="Times New Roman"/>
          <w:b w:val="false"/>
          <w:i w:val="false"/>
          <w:color w:val="000000"/>
          <w:sz w:val="28"/>
        </w:rPr>
        <w:t>
      Бір қарыз шартына 4-жол бойынша бірнеше өзекті мән сәйкес келуі мүмкін.</w:t>
      </w:r>
    </w:p>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Start w:name="z46" w:id="35"/>
    <w:p>
      <w:pPr>
        <w:spacing w:after="0"/>
        <w:ind w:left="0"/>
        <w:jc w:val="both"/>
      </w:pPr>
      <w:r>
        <w:rPr>
          <w:rFonts w:ascii="Times New Roman"/>
          <w:b w:val="false"/>
          <w:i w:val="false"/>
          <w:color w:val="000000"/>
          <w:sz w:val="28"/>
        </w:rPr>
        <w:t>
      24.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bookmarkEnd w:id="35"/>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 болуы мүмкін емес.</w:t>
      </w:r>
    </w:p>
    <w:p>
      <w:pPr>
        <w:spacing w:after="0"/>
        <w:ind w:left="0"/>
        <w:jc w:val="both"/>
      </w:pPr>
      <w:r>
        <w:rPr>
          <w:rFonts w:ascii="Times New Roman"/>
          <w:b w:val="false"/>
          <w:i w:val="false"/>
          <w:color w:val="000000"/>
          <w:sz w:val="28"/>
        </w:rPr>
        <w:t>
      Егер міндеттемені тоқтату негізі кредитордың ішкі құжаттарында регламенттелген болса, "кредитордың шешім қабылдаған уәкілетті органы" көрсеткіші көрсетіледі, бұл ретте тиісті ішкі құжатты бекіткен кредитордың органы көрсетіледі. Кредитордың борышты кешіруіне байланысты міндеттеме толығымен тоқтатылған барлық қарыздар үшін бұл көрсеткіш міндетті болып табылады.</w:t>
      </w:r>
    </w:p>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bookmarkStart w:name="z47" w:id="36"/>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36"/>
    <w:bookmarkStart w:name="z48" w:id="37"/>
    <w:p>
      <w:pPr>
        <w:spacing w:after="0"/>
        <w:ind w:left="0"/>
        <w:jc w:val="both"/>
      </w:pPr>
      <w:r>
        <w:rPr>
          <w:rFonts w:ascii="Times New Roman"/>
          <w:b w:val="false"/>
          <w:i w:val="false"/>
          <w:color w:val="000000"/>
          <w:sz w:val="28"/>
        </w:rPr>
        <w:t>
      26.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bookmarkEnd w:id="37"/>
    <w:p>
      <w:pPr>
        <w:spacing w:after="0"/>
        <w:ind w:left="0"/>
        <w:jc w:val="both"/>
      </w:pPr>
      <w:r>
        <w:rPr>
          <w:rFonts w:ascii="Times New Roman"/>
          <w:b w:val="false"/>
          <w:i w:val="false"/>
          <w:color w:val="000000"/>
          <w:sz w:val="28"/>
        </w:rPr>
        <w:t>
      Өтеу мерзімділігі өзгеруіне немесе өтеу кестесі бойынша өзге де өзгерістерге әкеп соғатын шарттың талаптары өзгерген кезде жаңа талаптар ескеріле отырып, жаңа өтеу кестесі көрсетіледі.</w:t>
      </w:r>
    </w:p>
    <w:p>
      <w:pPr>
        <w:spacing w:after="0"/>
        <w:ind w:left="0"/>
        <w:jc w:val="both"/>
      </w:pPr>
      <w:r>
        <w:rPr>
          <w:rFonts w:ascii="Times New Roman"/>
          <w:b w:val="false"/>
          <w:i w:val="false"/>
          <w:color w:val="000000"/>
          <w:sz w:val="28"/>
        </w:rPr>
        <w:t>
      Жасалған күні бірдей белгілі бір шарт бойынша бірнеше өтеу кестесін көрсетуге рұқсат етілмейді.</w:t>
      </w:r>
    </w:p>
    <w:bookmarkStart w:name="z49" w:id="38"/>
    <w:p>
      <w:pPr>
        <w:spacing w:after="0"/>
        <w:ind w:left="0"/>
        <w:jc w:val="both"/>
      </w:pPr>
      <w:r>
        <w:rPr>
          <w:rFonts w:ascii="Times New Roman"/>
          <w:b w:val="false"/>
          <w:i w:val="false"/>
          <w:color w:val="000000"/>
          <w:sz w:val="28"/>
        </w:rPr>
        <w:t>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bookmarkEnd w:id="38"/>
    <w:bookmarkStart w:name="z50" w:id="39"/>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39"/>
    <w:bookmarkStart w:name="z51" w:id="40"/>
    <w:p>
      <w:pPr>
        <w:spacing w:after="0"/>
        <w:ind w:left="0"/>
        <w:jc w:val="both"/>
      </w:pPr>
      <w:r>
        <w:rPr>
          <w:rFonts w:ascii="Times New Roman"/>
          <w:b w:val="false"/>
          <w:i w:val="false"/>
          <w:color w:val="000000"/>
          <w:sz w:val="28"/>
        </w:rPr>
        <w:t>
      29.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bookmarkEnd w:id="40"/>
    <w:p>
      <w:pPr>
        <w:spacing w:after="0"/>
        <w:ind w:left="0"/>
        <w:jc w:val="both"/>
      </w:pPr>
      <w:r>
        <w:rPr>
          <w:rFonts w:ascii="Times New Roman"/>
          <w:b w:val="false"/>
          <w:i w:val="false"/>
          <w:color w:val="000000"/>
          <w:sz w:val="28"/>
        </w:rPr>
        <w:t>
      2-кестенің 4.2.1 және 4.2.2-жолдарында кесте бойынша төлем сомасын құрайтын негізгі борыш пен сыйақы сомасы көрсетіледі.</w:t>
      </w:r>
    </w:p>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 негізгі борыш бойынша берешек қалдықтары көрсетіледі.</w:t>
      </w:r>
    </w:p>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 xml:space="preserve">2022 жылғы 20 қазандағы </w:t>
            </w:r>
            <w:r>
              <w:br/>
            </w:r>
            <w:r>
              <w:rPr>
                <w:rFonts w:ascii="Times New Roman"/>
                <w:b w:val="false"/>
                <w:i w:val="false"/>
                <w:color w:val="000000"/>
                <w:sz w:val="20"/>
              </w:rPr>
              <w:t xml:space="preserve">№ 91 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54" w:id="41"/>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41"/>
    <w:bookmarkStart w:name="z55" w:id="42"/>
    <w:p>
      <w:pPr>
        <w:spacing w:after="0"/>
        <w:ind w:left="0"/>
        <w:jc w:val="left"/>
      </w:pPr>
      <w:r>
        <w:rPr>
          <w:rFonts w:ascii="Times New Roman"/>
          <w:b/>
          <w:i w:val="false"/>
          <w:color w:val="000000"/>
        </w:rPr>
        <w:t xml:space="preserve"> Қамтамасыз ету туралы есеп</w:t>
      </w:r>
    </w:p>
    <w:bookmarkEnd w:id="42"/>
    <w:p>
      <w:pPr>
        <w:spacing w:after="0"/>
        <w:ind w:left="0"/>
        <w:jc w:val="both"/>
      </w:pPr>
      <w:r>
        <w:rPr>
          <w:rFonts w:ascii="Times New Roman"/>
          <w:b w:val="false"/>
          <w:i w:val="false"/>
          <w:color w:val="000000"/>
          <w:sz w:val="28"/>
        </w:rPr>
        <w:t>
      Әкімшілік деректер нысанының индексі: CR_P1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қамтамасыз ету туралы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Нысан</w:t>
      </w:r>
    </w:p>
    <w:bookmarkStart w:name="z56" w:id="43"/>
    <w:p>
      <w:pPr>
        <w:spacing w:after="0"/>
        <w:ind w:left="0"/>
        <w:jc w:val="both"/>
      </w:pPr>
      <w:r>
        <w:rPr>
          <w:rFonts w:ascii="Times New Roman"/>
          <w:b w:val="false"/>
          <w:i w:val="false"/>
          <w:color w:val="000000"/>
          <w:sz w:val="28"/>
        </w:rPr>
        <w:t>
      1-кесте. Қамтамасыз ету туралы есеп</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тоқтатылуы: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 тоқтатудың нақты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(кепілгер, кепілдеме беруші,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(кепілгердің, кепілдеме берушінің,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мүлігінің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мүлігі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4"/>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жабуға арналған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9" w:id="45"/>
    <w:p>
      <w:pPr>
        <w:spacing w:after="0"/>
        <w:ind w:left="0"/>
        <w:jc w:val="left"/>
      </w:pPr>
      <w:r>
        <w:rPr>
          <w:rFonts w:ascii="Times New Roman"/>
          <w:b/>
          <w:i w:val="false"/>
          <w:color w:val="000000"/>
        </w:rPr>
        <w:t xml:space="preserve"> Әкімшілік деректер нысанын толтыру бойынша түсіндірме Қамтамасыз ету туралы есеп (индексі – CR_P1, кезеңділігі – қамтамасыз ету туралы деректердің өзгеруіне немесе алынуына қарай )</w:t>
      </w:r>
    </w:p>
    <w:bookmarkEnd w:id="45"/>
    <w:bookmarkStart w:name="z60" w:id="46"/>
    <w:p>
      <w:pPr>
        <w:spacing w:after="0"/>
        <w:ind w:left="0"/>
        <w:jc w:val="left"/>
      </w:pPr>
      <w:r>
        <w:rPr>
          <w:rFonts w:ascii="Times New Roman"/>
          <w:b/>
          <w:i w:val="false"/>
          <w:color w:val="000000"/>
        </w:rPr>
        <w:t xml:space="preserve"> 1-тарау. Жалпы ережелер</w:t>
      </w:r>
    </w:p>
    <w:bookmarkEnd w:id="46"/>
    <w:bookmarkStart w:name="z61" w:id="47"/>
    <w:p>
      <w:pPr>
        <w:spacing w:after="0"/>
        <w:ind w:left="0"/>
        <w:jc w:val="both"/>
      </w:pPr>
      <w:r>
        <w:rPr>
          <w:rFonts w:ascii="Times New Roman"/>
          <w:b w:val="false"/>
          <w:i w:val="false"/>
          <w:color w:val="000000"/>
          <w:sz w:val="28"/>
        </w:rPr>
        <w:t>
      1. Осы түсіндірме (бұдан әрі - Түсіндірме) "Қамтамасыз ету туралы есеп" әкімшілік деректер нысанын (бұдан әрі - Нысан) толтыру бойынша бірыңғай талаптарды айқындайды.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Start w:name="z63" w:id="48"/>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48"/>
    <w:bookmarkStart w:name="z64" w:id="49"/>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49"/>
    <w:bookmarkStart w:name="z65" w:id="50"/>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50"/>
    <w:bookmarkStart w:name="z66" w:id="51"/>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51"/>
    <w:bookmarkStart w:name="z67"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68" w:id="53"/>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53"/>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 нөмірлері.</w:t>
      </w:r>
    </w:p>
    <w:bookmarkStart w:name="z69" w:id="54"/>
    <w:p>
      <w:pPr>
        <w:spacing w:after="0"/>
        <w:ind w:left="0"/>
        <w:jc w:val="both"/>
      </w:pPr>
      <w:r>
        <w:rPr>
          <w:rFonts w:ascii="Times New Roman"/>
          <w:b w:val="false"/>
          <w:i w:val="false"/>
          <w:color w:val="000000"/>
          <w:sz w:val="28"/>
        </w:rPr>
        <w:t>
      8. Нысанда келешекте түсетін ақша түріндегі қамтамасыз етуді қоса алғанда, кепіл, кепілдік және кепілгерлік туралы шарт, сақтандыру шарты негізінде кредитор қабылдаған қарыздар (шартты міндеттемелер) бойынша қамтамасыз ету немесе өзге қамтамасыз ету туралы мәліметтер беріледі.</w:t>
      </w:r>
    </w:p>
    <w:bookmarkEnd w:id="54"/>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жасалмаса, бірақ кредиттік тарих субъектісі (борышкер болып табылатын) міндеттемелерді орындамаған кезде кепіл мүлкін өндіріп алу құқығы қарыз шартында көзделсе, тиісті қарыз шарты кепіл туралы шарт ретінде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сәйкестендіргіштер арқылы барлық қарыз (шартты міндеттеме) шарттарымен байланысады, олар бойынша тиісті кепіл мүлкі (кепілдік немесе кепілгерлік немесе өзге мүлік) қамтамасыз ету болып табылады. Әрбір кепіл туралы шарттың қарыз (шартты міндеттеме) шартымен байланысы жеке көрсетіледі.</w:t>
      </w:r>
    </w:p>
    <w:p>
      <w:pPr>
        <w:spacing w:after="0"/>
        <w:ind w:left="0"/>
        <w:jc w:val="both"/>
      </w:pPr>
      <w:r>
        <w:rPr>
          <w:rFonts w:ascii="Times New Roman"/>
          <w:b w:val="false"/>
          <w:i w:val="false"/>
          <w:color w:val="000000"/>
          <w:sz w:val="28"/>
        </w:rPr>
        <w:t>
      Егер кепiл туралы шарт тоқтатылған болса, онда тиiстi есепке алу күнi 2-кестеде ол қамтамасыз еткен қарыздар (шартты мiндеттемелер) бойынша бөлiнген үлестiң жойылғаны көрсетiледi.</w:t>
      </w:r>
    </w:p>
    <w:p>
      <w:pPr>
        <w:spacing w:after="0"/>
        <w:ind w:left="0"/>
        <w:jc w:val="both"/>
      </w:pPr>
      <w:r>
        <w:rPr>
          <w:rFonts w:ascii="Times New Roman"/>
          <w:b w:val="false"/>
          <w:i w:val="false"/>
          <w:color w:val="000000"/>
          <w:sz w:val="28"/>
        </w:rPr>
        <w:t>
      Егер қарыз (шартты мiндеттеме) шарты тоқтатылған болса, онда тиiстi есепке алу күнi 2-кестеде көрсетiлген қарыз (шартты мiндеттеме) бойынша бөлiнген үлестiң жойылғаны көрсетiледi.</w:t>
      </w:r>
    </w:p>
    <w:p>
      <w:pPr>
        <w:spacing w:after="0"/>
        <w:ind w:left="0"/>
        <w:jc w:val="both"/>
      </w:pPr>
      <w:r>
        <w:rPr>
          <w:rFonts w:ascii="Times New Roman"/>
          <w:b w:val="false"/>
          <w:i w:val="false"/>
          <w:color w:val="000000"/>
          <w:sz w:val="28"/>
        </w:rPr>
        <w:t>
      2-кестеде бір қарыз (шартты міндеттеме) шартына кепіл туралы бірнеше шарттың сәйкес келуіне, бір кепіл туралы шартқа бірнеше қарыз (шартты міндеттеме) шартының сәйкес келуіне жол беріледі.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есепке алу күні өзгеріс болған жағдай бойынша жаңартылуы тиіс.</w:t>
      </w:r>
    </w:p>
    <w:bookmarkStart w:name="z70" w:id="55"/>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таңдап алынады.</w:t>
      </w:r>
    </w:p>
    <w:bookmarkEnd w:id="55"/>
    <w:bookmarkStart w:name="z71" w:id="56"/>
    <w:p>
      <w:pPr>
        <w:spacing w:after="0"/>
        <w:ind w:left="0"/>
        <w:jc w:val="both"/>
      </w:pPr>
      <w:r>
        <w:rPr>
          <w:rFonts w:ascii="Times New Roman"/>
          <w:b w:val="false"/>
          <w:i w:val="false"/>
          <w:color w:val="000000"/>
          <w:sz w:val="28"/>
        </w:rPr>
        <w:t>
      10. 1-кестенің 1.1 және 1.2-жолдарында кепіл, кепілдік және кепілгерлік немесе өзге де қамтамасыз ету туралы шарттың нөмірі мен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қанағаттану, кепілгерге немесе кепілдеме берушіге немесе шартқа сәйкес өзге тұлғаға орындалмаған міндеттеме бойынша талап қоюға құқығы бар.</w:t>
      </w:r>
    </w:p>
    <w:bookmarkEnd w:id="56"/>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 кепіл шартының немесе өзге де қамтамасыз етудің сәйкестендірушісі болып табылады және шарт туралы мәліметтерді ұсынған кредитор үшін бірегей және шарттың қолданылу кезеңі ішінде өзгеріссіз болады. Кредитор өзi жасаған кепiл шартының немесе өзге де қамтамасыз етудiң нөмiрi мен күнiне ұқсас көрсеткiштердi көрсетудi қамтамасыз етедi.</w:t>
      </w:r>
    </w:p>
    <w:p>
      <w:pPr>
        <w:spacing w:after="0"/>
        <w:ind w:left="0"/>
        <w:jc w:val="both"/>
      </w:pPr>
      <w:r>
        <w:rPr>
          <w:rFonts w:ascii="Times New Roman"/>
          <w:b w:val="false"/>
          <w:i w:val="false"/>
          <w:color w:val="000000"/>
          <w:sz w:val="28"/>
        </w:rPr>
        <w:t>
      Егер бір кепіл туралы шарттың шеңберінде қамтамасыз етудің бірнеше түрі көзделсе,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жүйелердегі өзге сәйкестендіру нөмірін беру көзделсе, онда кепіл туралы шарттың нөмірі ретінде шарттың қолданылу кезеңі ішінде өзгермейтін осы сәйкестендіру нөмірін беруге жол беріледі.</w:t>
      </w:r>
    </w:p>
    <w:bookmarkStart w:name="z72" w:id="57"/>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негіздемесі көрсетіледі.</w:t>
      </w:r>
    </w:p>
    <w:bookmarkEnd w:id="57"/>
    <w:p>
      <w:pPr>
        <w:spacing w:after="0"/>
        <w:ind w:left="0"/>
        <w:jc w:val="both"/>
      </w:pPr>
      <w:r>
        <w:rPr>
          <w:rFonts w:ascii="Times New Roman"/>
          <w:b w:val="false"/>
          <w:i w:val="false"/>
          <w:color w:val="000000"/>
          <w:sz w:val="28"/>
        </w:rPr>
        <w:t>
      Кепіл туралы шартты нақты тоқтату күні кепіл туралы шарттың күнінен ерте болмайды және есепті күннен кеш болмайды.</w:t>
      </w:r>
    </w:p>
    <w:bookmarkStart w:name="z73" w:id="58"/>
    <w:p>
      <w:pPr>
        <w:spacing w:after="0"/>
        <w:ind w:left="0"/>
        <w:jc w:val="both"/>
      </w:pPr>
      <w:r>
        <w:rPr>
          <w:rFonts w:ascii="Times New Roman"/>
          <w:b w:val="false"/>
          <w:i w:val="false"/>
          <w:color w:val="000000"/>
          <w:sz w:val="28"/>
        </w:rPr>
        <w:t>
      12. 1-кестенің 4.1-жолы "Қамтамасыз ету түрі" анықтамалығына сәйкес түрлері бойынша шартта көзделген қамтамасыз етуді жіктеуге арналған.</w:t>
      </w:r>
    </w:p>
    <w:bookmarkEnd w:id="58"/>
    <w:bookmarkStart w:name="z74" w:id="59"/>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59"/>
    <w:p>
      <w:pPr>
        <w:spacing w:after="0"/>
        <w:ind w:left="0"/>
        <w:jc w:val="both"/>
      </w:pPr>
      <w:r>
        <w:rPr>
          <w:rFonts w:ascii="Times New Roman"/>
          <w:b w:val="false"/>
          <w:i w:val="false"/>
          <w:color w:val="000000"/>
          <w:sz w:val="28"/>
        </w:rPr>
        <w:t>
      1-кестенің 4.4-жолы есепті күнгі соңғы бағалау (қайта бағалау) негізінде басқа түзетулердің дисконттарын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1-кестенің 4.5-жолы қамтамасыз ету құны ескерілетін шоттың нөмірін көрсетуге арналған.</w:t>
      </w:r>
    </w:p>
    <w:p>
      <w:pPr>
        <w:spacing w:after="0"/>
        <w:ind w:left="0"/>
        <w:jc w:val="both"/>
      </w:pPr>
      <w:r>
        <w:rPr>
          <w:rFonts w:ascii="Times New Roman"/>
          <w:b w:val="false"/>
          <w:i w:val="false"/>
          <w:color w:val="000000"/>
          <w:sz w:val="28"/>
        </w:rPr>
        <w:t>
      Кепіл құны және нарықтық құн кепіл туралы шарт шеңберінде әрбір қамтамасыз ету бойынша жеке көрсетіледі.</w:t>
      </w:r>
    </w:p>
    <w:bookmarkStart w:name="z75" w:id="60"/>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 міндетті болып табылады.</w:t>
      </w:r>
    </w:p>
    <w:bookmarkEnd w:id="60"/>
    <w:bookmarkStart w:name="z76" w:id="61"/>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дәл сәйкестендіретін бірегей нөмір көрсетіледі, қамтамасыз етудің өзге түрлері үшін көрсеткіш берілмейді.</w:t>
      </w:r>
    </w:p>
    <w:bookmarkEnd w:id="61"/>
    <w:bookmarkStart w:name="z77" w:id="62"/>
    <w:p>
      <w:pPr>
        <w:spacing w:after="0"/>
        <w:ind w:left="0"/>
        <w:jc w:val="both"/>
      </w:pPr>
      <w:r>
        <w:rPr>
          <w:rFonts w:ascii="Times New Roman"/>
          <w:b w:val="false"/>
          <w:i w:val="false"/>
          <w:color w:val="000000"/>
          <w:sz w:val="28"/>
        </w:rPr>
        <w:t>
      16. 1-кестенің 5-жолы және 2-кестенің 4-жолы жағдай бойынша қамтамасыз ету туралы мәліметтер ескерілген күнді көрсетуге арналған.</w:t>
      </w:r>
    </w:p>
    <w:bookmarkEnd w:id="62"/>
    <w:bookmarkStart w:name="z78" w:id="63"/>
    <w:p>
      <w:pPr>
        <w:spacing w:after="0"/>
        <w:ind w:left="0"/>
        <w:jc w:val="both"/>
      </w:pPr>
      <w:r>
        <w:rPr>
          <w:rFonts w:ascii="Times New Roman"/>
          <w:b w:val="false"/>
          <w:i w:val="false"/>
          <w:color w:val="000000"/>
          <w:sz w:val="28"/>
        </w:rPr>
        <w:t>
      17. 2-кестенің 1-жолында тиісті кепіл туралы шарт қамтамасыз ету болып табылатын қарыз (шартты міндеттеме) шартының нөмірі мен күні көрсетіледі.</w:t>
      </w:r>
    </w:p>
    <w:bookmarkEnd w:id="63"/>
    <w:p>
      <w:pPr>
        <w:spacing w:after="0"/>
        <w:ind w:left="0"/>
        <w:jc w:val="both"/>
      </w:pPr>
      <w:r>
        <w:rPr>
          <w:rFonts w:ascii="Times New Roman"/>
          <w:b w:val="false"/>
          <w:i w:val="false"/>
          <w:color w:val="000000"/>
          <w:sz w:val="28"/>
        </w:rPr>
        <w:t>
      2-кестенің 2-жолында тиісті қарыз (шартты міндеттеме) шарты бойынша қамтамасыз ету болатын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Нысанда қарыз (шартты міндеттеме) шартының нөмірі мен күнінің қарыз (шартты міндеттеме) шарты туралы есепте көрсетілген шарттың нөмірі мен күніне сәйкестігін қамтамасыз етеді.</w:t>
      </w:r>
    </w:p>
    <w:bookmarkStart w:name="z79" w:id="64"/>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bookmarkEnd w:id="64"/>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pPr>
        <w:spacing w:after="0"/>
        <w:ind w:left="0"/>
        <w:jc w:val="both"/>
      </w:pPr>
      <w:r>
        <w:rPr>
          <w:rFonts w:ascii="Times New Roman"/>
          <w:b w:val="false"/>
          <w:i w:val="false"/>
          <w:color w:val="000000"/>
          <w:sz w:val="28"/>
        </w:rPr>
        <w:t>
      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резервтерді (провизияларды) шегергенге дейін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2-кестенің 3.1 және 3.2-жолдарындағы көрсеткіштер кредиторда тиісті ақпарат болған кезде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20 қазандағы</w:t>
            </w:r>
            <w:r>
              <w:br/>
            </w:r>
            <w:r>
              <w:rPr>
                <w:rFonts w:ascii="Times New Roman"/>
                <w:b w:val="false"/>
                <w:i w:val="false"/>
                <w:color w:val="000000"/>
                <w:sz w:val="20"/>
              </w:rPr>
              <w:t xml:space="preserve">№ 91 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82" w:id="65"/>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65"/>
    <w:bookmarkStart w:name="z83" w:id="66"/>
    <w:p>
      <w:pPr>
        <w:spacing w:after="0"/>
        <w:ind w:left="0"/>
        <w:jc w:val="left"/>
      </w:pPr>
      <w:r>
        <w:rPr>
          <w:rFonts w:ascii="Times New Roman"/>
          <w:b/>
          <w:i w:val="false"/>
          <w:color w:val="000000"/>
        </w:rPr>
        <w:t xml:space="preserve"> Қарызға (шартты міндеттемеге) қызмет көрсету туралы есеп</w:t>
      </w:r>
    </w:p>
    <w:bookmarkEnd w:id="66"/>
    <w:p>
      <w:pPr>
        <w:spacing w:after="0"/>
        <w:ind w:left="0"/>
        <w:jc w:val="both"/>
      </w:pPr>
      <w:r>
        <w:rPr>
          <w:rFonts w:ascii="Times New Roman"/>
          <w:b w:val="false"/>
          <w:i w:val="false"/>
          <w:color w:val="000000"/>
          <w:sz w:val="28"/>
        </w:rPr>
        <w:t>
      Әкімшілік деректер нысанының индексі: CR_CS1</w:t>
      </w:r>
    </w:p>
    <w:p>
      <w:pPr>
        <w:spacing w:after="0"/>
        <w:ind w:left="0"/>
        <w:jc w:val="both"/>
      </w:pPr>
      <w:r>
        <w:rPr>
          <w:rFonts w:ascii="Times New Roman"/>
          <w:b w:val="false"/>
          <w:i w:val="false"/>
          <w:color w:val="000000"/>
          <w:sz w:val="28"/>
        </w:rPr>
        <w:t>
      Кезеңділігі:</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банктік қарыз операцияларын жүзеге асыруға уәкілетті органның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 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Республикасының бейрезидент-банктерінің филиалдары, "Қазақстанның Даму Банкі" акционерлік қоғамы, Ұлттық басқарушы холдингтің еншілес ұйымдары және ипотекалық ұйымдар болып табылатын, банктік қарыз операцияларын жүзеге асыруға уәкілетті органның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оныншы жұмыс күніне дейін (қоса алғанда)</w:t>
      </w:r>
    </w:p>
    <w:bookmarkStart w:name="z84" w:id="67"/>
    <w:p>
      <w:pPr>
        <w:spacing w:after="0"/>
        <w:ind w:left="0"/>
        <w:jc w:val="both"/>
      </w:pPr>
      <w:r>
        <w:rPr>
          <w:rFonts w:ascii="Times New Roman"/>
          <w:b w:val="false"/>
          <w:i w:val="false"/>
          <w:color w:val="000000"/>
          <w:sz w:val="28"/>
        </w:rPr>
        <w:t>
      Нысан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мен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кешірілген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Қарызға (шартты міндеттемеге)</w:t>
            </w:r>
            <w:r>
              <w:br/>
            </w:r>
            <w:r>
              <w:rPr>
                <w:rFonts w:ascii="Times New Roman"/>
                <w:b w:val="false"/>
                <w:i w:val="false"/>
                <w:color w:val="000000"/>
                <w:sz w:val="20"/>
              </w:rPr>
              <w:t>қызмет көрсету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6" w:id="68"/>
    <w:p>
      <w:pPr>
        <w:spacing w:after="0"/>
        <w:ind w:left="0"/>
        <w:jc w:val="left"/>
      </w:pPr>
      <w:r>
        <w:rPr>
          <w:rFonts w:ascii="Times New Roman"/>
          <w:b/>
          <w:i w:val="false"/>
          <w:color w:val="000000"/>
        </w:rPr>
        <w:t xml:space="preserve"> Әкімшілік деректер нысанын толтыру бойынша түсіндірме Қарызға (шартты міндеттемеге) қызмет көрсету туралы есеп (индексі - CR_CS1, кезеңділігі - ай сайын немесе тоқсан сайын)</w:t>
      </w:r>
    </w:p>
    <w:bookmarkEnd w:id="68"/>
    <w:bookmarkStart w:name="z87" w:id="69"/>
    <w:p>
      <w:pPr>
        <w:spacing w:after="0"/>
        <w:ind w:left="0"/>
        <w:jc w:val="left"/>
      </w:pPr>
      <w:r>
        <w:rPr>
          <w:rFonts w:ascii="Times New Roman"/>
          <w:b/>
          <w:i w:val="false"/>
          <w:color w:val="000000"/>
        </w:rPr>
        <w:t xml:space="preserve"> 1-тарау. Жалпы ережелер</w:t>
      </w:r>
    </w:p>
    <w:bookmarkEnd w:id="69"/>
    <w:bookmarkStart w:name="z88" w:id="70"/>
    <w:p>
      <w:pPr>
        <w:spacing w:after="0"/>
        <w:ind w:left="0"/>
        <w:jc w:val="both"/>
      </w:pPr>
      <w:r>
        <w:rPr>
          <w:rFonts w:ascii="Times New Roman"/>
          <w:b w:val="false"/>
          <w:i w:val="false"/>
          <w:color w:val="000000"/>
          <w:sz w:val="28"/>
        </w:rPr>
        <w:t>
      1. Осы түсіндірме (бұдан әрі - Түсіндірме) "Қарызға (шартты міндеттемеге) қызмет көрсету туралы есеп" әкімшілік деректер жинау нысанын (бұдан әрі - Нысан) толтыру бойынша бірыңғай талаптарды айқындайды.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Start w:name="z90" w:id="71"/>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71"/>
    <w:bookmarkStart w:name="z91" w:id="72"/>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72"/>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p>
      <w:pPr>
        <w:spacing w:after="0"/>
        <w:ind w:left="0"/>
        <w:jc w:val="both"/>
      </w:pPr>
      <w:r>
        <w:rPr>
          <w:rFonts w:ascii="Times New Roman"/>
          <w:b w:val="false"/>
          <w:i w:val="false"/>
          <w:color w:val="000000"/>
          <w:sz w:val="28"/>
        </w:rPr>
        <w:t>
      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bookmarkStart w:name="z92" w:id="73"/>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73"/>
    <w:bookmarkStart w:name="z93" w:id="74"/>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74"/>
    <w:bookmarkStart w:name="z94" w:id="75"/>
    <w:p>
      <w:pPr>
        <w:spacing w:after="0"/>
        <w:ind w:left="0"/>
        <w:jc w:val="left"/>
      </w:pPr>
      <w:r>
        <w:rPr>
          <w:rFonts w:ascii="Times New Roman"/>
          <w:b/>
          <w:i w:val="false"/>
          <w:color w:val="000000"/>
        </w:rPr>
        <w:t xml:space="preserve"> 2-тарау. Нысанды толтыру бойынша түсіндірме</w:t>
      </w:r>
    </w:p>
    <w:bookmarkEnd w:id="75"/>
    <w:bookmarkStart w:name="z95" w:id="76"/>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76"/>
    <w:p>
      <w:pPr>
        <w:spacing w:after="0"/>
        <w:ind w:left="0"/>
        <w:jc w:val="both"/>
      </w:pPr>
      <w:r>
        <w:rPr>
          <w:rFonts w:ascii="Times New Roman"/>
          <w:b w:val="false"/>
          <w:i w:val="false"/>
          <w:color w:val="000000"/>
          <w:sz w:val="28"/>
        </w:rPr>
        <w:t>
      Шоттар нөмірлері.</w:t>
      </w:r>
    </w:p>
    <w:bookmarkStart w:name="z96" w:id="77"/>
    <w:p>
      <w:pPr>
        <w:spacing w:after="0"/>
        <w:ind w:left="0"/>
        <w:jc w:val="both"/>
      </w:pPr>
      <w:r>
        <w:rPr>
          <w:rFonts w:ascii="Times New Roman"/>
          <w:b w:val="false"/>
          <w:i w:val="false"/>
          <w:color w:val="000000"/>
          <w:sz w:val="28"/>
        </w:rPr>
        <w:t>
      8. Нысанда есепті кезеңдегі қаражат қозғалысы туралы, қарыздар шарттары бойынша міндеттемелер мен шартты міндеттемелердің өзгерістері және ағымдағы жай-күйі туралы мәліметтер беріледі.</w:t>
      </w:r>
    </w:p>
    <w:bookmarkEnd w:id="77"/>
    <w:p>
      <w:pPr>
        <w:spacing w:after="0"/>
        <w:ind w:left="0"/>
        <w:jc w:val="both"/>
      </w:pPr>
      <w:r>
        <w:rPr>
          <w:rFonts w:ascii="Times New Roman"/>
          <w:b w:val="false"/>
          <w:i w:val="false"/>
          <w:color w:val="000000"/>
          <w:sz w:val="28"/>
        </w:rPr>
        <w:t>
      Қазақстан Республикасының бейрезидент 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жаңартылуы тиіс.</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97" w:id="78"/>
    <w:p>
      <w:pPr>
        <w:spacing w:after="0"/>
        <w:ind w:left="0"/>
        <w:jc w:val="both"/>
      </w:pPr>
      <w:r>
        <w:rPr>
          <w:rFonts w:ascii="Times New Roman"/>
          <w:b w:val="false"/>
          <w:i w:val="false"/>
          <w:color w:val="000000"/>
          <w:sz w:val="28"/>
        </w:rPr>
        <w:t>
      9. 2.6, 2.8, 2.10, 2.13 және 2.15-жолдарда мәндер анықтамалықтардан таңдалады.</w:t>
      </w:r>
    </w:p>
    <w:bookmarkEnd w:id="78"/>
    <w:bookmarkStart w:name="z98" w:id="79"/>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79"/>
    <w:p>
      <w:pPr>
        <w:spacing w:after="0"/>
        <w:ind w:left="0"/>
        <w:jc w:val="both"/>
      </w:pPr>
      <w:r>
        <w:rPr>
          <w:rFonts w:ascii="Times New Roman"/>
          <w:b w:val="false"/>
          <w:i w:val="false"/>
          <w:color w:val="000000"/>
          <w:sz w:val="28"/>
        </w:rPr>
        <w:t>
      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bookmarkStart w:name="z99" w:id="80"/>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80"/>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100" w:id="81"/>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81"/>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1" w:id="82"/>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82"/>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бiлдiредi.</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2" w:id="83"/>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 есепке алынатын шот нөмірін көрсетуге арналған.</w:t>
      </w:r>
    </w:p>
    <w:bookmarkEnd w:id="83"/>
    <w:p>
      <w:pPr>
        <w:spacing w:after="0"/>
        <w:ind w:left="0"/>
        <w:jc w:val="both"/>
      </w:pPr>
      <w:r>
        <w:rPr>
          <w:rFonts w:ascii="Times New Roman"/>
          <w:b w:val="false"/>
          <w:i w:val="false"/>
          <w:color w:val="000000"/>
          <w:sz w:val="28"/>
        </w:rPr>
        <w:t>
      Екі шотта қалдық болған жағдайда, екінші қалдық шотының тиісті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03" w:id="84"/>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84"/>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4" w:id="85"/>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85"/>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Start w:name="z105" w:id="86"/>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86"/>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Start w:name="z106" w:id="87"/>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87"/>
    <w:bookmarkStart w:name="z107" w:id="88"/>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88"/>
    <w:bookmarkStart w:name="z108" w:id="89"/>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89"/>
    <w:p>
      <w:pPr>
        <w:spacing w:after="0"/>
        <w:ind w:left="0"/>
        <w:jc w:val="both"/>
      </w:pPr>
      <w:r>
        <w:rPr>
          <w:rFonts w:ascii="Times New Roman"/>
          <w:b w:val="false"/>
          <w:i w:val="false"/>
          <w:color w:val="000000"/>
          <w:sz w:val="28"/>
        </w:rPr>
        <w:t xml:space="preserve">
      Қайта құрылымдау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2.23.1-жолда "1" мәні көрсетіледі, олай болмаған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Start w:name="z109" w:id="90"/>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 xml:space="preserve">2022 жылғы 20 қазандағы </w:t>
            </w:r>
            <w:r>
              <w:br/>
            </w:r>
            <w:r>
              <w:rPr>
                <w:rFonts w:ascii="Times New Roman"/>
                <w:b w:val="false"/>
                <w:i w:val="false"/>
                <w:color w:val="000000"/>
                <w:sz w:val="20"/>
              </w:rPr>
              <w:t xml:space="preserve">№ 91 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112" w:id="91"/>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91"/>
    <w:bookmarkStart w:name="z113" w:id="92"/>
    <w:p>
      <w:pPr>
        <w:spacing w:after="0"/>
        <w:ind w:left="0"/>
        <w:jc w:val="left"/>
      </w:pPr>
      <w:r>
        <w:rPr>
          <w:rFonts w:ascii="Times New Roman"/>
          <w:b/>
          <w:i w:val="false"/>
          <w:color w:val="000000"/>
        </w:rPr>
        <w:t xml:space="preserve"> Провизиялар және тәуекелдерді бағалау туралы есеп</w:t>
      </w:r>
    </w:p>
    <w:bookmarkEnd w:id="92"/>
    <w:p>
      <w:pPr>
        <w:spacing w:after="0"/>
        <w:ind w:left="0"/>
        <w:jc w:val="both"/>
      </w:pPr>
      <w:r>
        <w:rPr>
          <w:rFonts w:ascii="Times New Roman"/>
          <w:b w:val="false"/>
          <w:i w:val="false"/>
          <w:color w:val="000000"/>
          <w:sz w:val="28"/>
        </w:rPr>
        <w:t>
      Әкімшілік деректер нысанының индексі: CR_PRA1</w:t>
      </w:r>
    </w:p>
    <w:p>
      <w:pPr>
        <w:spacing w:after="0"/>
        <w:ind w:left="0"/>
        <w:jc w:val="both"/>
      </w:pPr>
      <w:r>
        <w:rPr>
          <w:rFonts w:ascii="Times New Roman"/>
          <w:b w:val="false"/>
          <w:i w:val="false"/>
          <w:color w:val="000000"/>
          <w:sz w:val="28"/>
        </w:rPr>
        <w:t>
      Кезеңділігі:</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оныншы жұмыс күніне дейін (қоса алғанда)</w:t>
      </w:r>
    </w:p>
    <w:p>
      <w:pPr>
        <w:spacing w:after="0"/>
        <w:ind w:left="0"/>
        <w:jc w:val="both"/>
      </w:pPr>
      <w:r>
        <w:rPr>
          <w:rFonts w:ascii="Times New Roman"/>
          <w:b w:val="false"/>
          <w:i w:val="false"/>
          <w:color w:val="000000"/>
          <w:sz w:val="28"/>
        </w:rPr>
        <w:t>
      Нысан</w:t>
      </w:r>
    </w:p>
    <w:bookmarkStart w:name="z114" w:id="93"/>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4"/>
    <w:p>
      <w:pPr>
        <w:spacing w:after="0"/>
        <w:ind w:left="0"/>
        <w:jc w:val="both"/>
      </w:pPr>
      <w:r>
        <w:rPr>
          <w:rFonts w:ascii="Times New Roman"/>
          <w:b w:val="false"/>
          <w:i w:val="false"/>
          <w:color w:val="000000"/>
          <w:sz w:val="28"/>
        </w:rPr>
        <w:t>
      2-кесте. Қамтамасыз ету бойынша тәуекелдерді бағалу туралы есеп</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және тәуекелдерді</w:t>
            </w:r>
            <w:r>
              <w:br/>
            </w:r>
            <w:r>
              <w:rPr>
                <w:rFonts w:ascii="Times New Roman"/>
                <w:b w:val="false"/>
                <w:i w:val="false"/>
                <w:color w:val="000000"/>
                <w:sz w:val="20"/>
              </w:rPr>
              <w:t xml:space="preserve">бағалау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17" w:id="95"/>
    <w:p>
      <w:pPr>
        <w:spacing w:after="0"/>
        <w:ind w:left="0"/>
        <w:jc w:val="left"/>
      </w:pPr>
      <w:r>
        <w:rPr>
          <w:rFonts w:ascii="Times New Roman"/>
          <w:b/>
          <w:i w:val="false"/>
          <w:color w:val="000000"/>
        </w:rPr>
        <w:t xml:space="preserve"> Әкімшілік деректер нысанын толтыру бойынша түсіндірме Провизиялар және тәуекелдерді бағалау туралы есеп (индексі – CR_PRA1, кезеңділігі – ай сайын немесе тоқсан сайын)</w:t>
      </w:r>
    </w:p>
    <w:bookmarkEnd w:id="95"/>
    <w:bookmarkStart w:name="z118" w:id="96"/>
    <w:p>
      <w:pPr>
        <w:spacing w:after="0"/>
        <w:ind w:left="0"/>
        <w:jc w:val="left"/>
      </w:pPr>
      <w:r>
        <w:rPr>
          <w:rFonts w:ascii="Times New Roman"/>
          <w:b/>
          <w:i w:val="false"/>
          <w:color w:val="000000"/>
        </w:rPr>
        <w:t xml:space="preserve"> 1-тарау. Жалпы ережелер</w:t>
      </w:r>
    </w:p>
    <w:bookmarkEnd w:id="96"/>
    <w:bookmarkStart w:name="z119" w:id="97"/>
    <w:p>
      <w:pPr>
        <w:spacing w:after="0"/>
        <w:ind w:left="0"/>
        <w:jc w:val="both"/>
      </w:pPr>
      <w:r>
        <w:rPr>
          <w:rFonts w:ascii="Times New Roman"/>
          <w:b w:val="false"/>
          <w:i w:val="false"/>
          <w:color w:val="000000"/>
          <w:sz w:val="28"/>
        </w:rPr>
        <w:t>
      1. Осы түсіндірме (бұдан әрі - Түсіндірме) "Провизиялар және тәуекелдерді бағалау туралы есеп" әкімшілік деректер жинау нысанын (бұдан әрі - Нысан) толтыру бойынша бірыңғай талаптарды айқындайды.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Start w:name="z121" w:id="98"/>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98"/>
    <w:bookmarkStart w:name="z122" w:id="99"/>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99"/>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123" w:id="100"/>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100"/>
    <w:bookmarkStart w:name="z124" w:id="101"/>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01"/>
    <w:bookmarkStart w:name="z125" w:id="102"/>
    <w:p>
      <w:pPr>
        <w:spacing w:after="0"/>
        <w:ind w:left="0"/>
        <w:jc w:val="left"/>
      </w:pPr>
      <w:r>
        <w:rPr>
          <w:rFonts w:ascii="Times New Roman"/>
          <w:b/>
          <w:i w:val="false"/>
          <w:color w:val="000000"/>
        </w:rPr>
        <w:t xml:space="preserve"> 2-тарау. Нысанды толтыру бойынша түсіндірме</w:t>
      </w:r>
    </w:p>
    <w:bookmarkEnd w:id="102"/>
    <w:bookmarkStart w:name="z126" w:id="103"/>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103"/>
    <w:p>
      <w:pPr>
        <w:spacing w:after="0"/>
        <w:ind w:left="0"/>
        <w:jc w:val="both"/>
      </w:pPr>
      <w:r>
        <w:rPr>
          <w:rFonts w:ascii="Times New Roman"/>
          <w:b w:val="false"/>
          <w:i w:val="false"/>
          <w:color w:val="000000"/>
          <w:sz w:val="28"/>
        </w:rPr>
        <w:t>
      Шоттар нөмірлері;</w:t>
      </w:r>
    </w:p>
    <w:p>
      <w:pPr>
        <w:spacing w:after="0"/>
        <w:ind w:left="0"/>
        <w:jc w:val="both"/>
      </w:pPr>
      <w:r>
        <w:rPr>
          <w:rFonts w:ascii="Times New Roman"/>
          <w:b w:val="false"/>
          <w:i w:val="false"/>
          <w:color w:val="000000"/>
          <w:sz w:val="28"/>
        </w:rPr>
        <w:t>
      Портфельдер;</w:t>
      </w:r>
    </w:p>
    <w:p>
      <w:pPr>
        <w:spacing w:after="0"/>
        <w:ind w:left="0"/>
        <w:jc w:val="both"/>
      </w:pPr>
      <w:r>
        <w:rPr>
          <w:rFonts w:ascii="Times New Roman"/>
          <w:b w:val="false"/>
          <w:i w:val="false"/>
          <w:color w:val="000000"/>
          <w:sz w:val="28"/>
        </w:rPr>
        <w:t>
      Құнсыздану белгілері;</w:t>
      </w:r>
    </w:p>
    <w:p>
      <w:pPr>
        <w:spacing w:after="0"/>
        <w:ind w:left="0"/>
        <w:jc w:val="both"/>
      </w:pPr>
      <w:r>
        <w:rPr>
          <w:rFonts w:ascii="Times New Roman"/>
          <w:b w:val="false"/>
          <w:i w:val="false"/>
          <w:color w:val="000000"/>
          <w:sz w:val="28"/>
        </w:rPr>
        <w:t>
      Кредиттік тәуекелдің ұлғаю белгілері;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Қарыз алушының ішкі рейтингтері;</w:t>
      </w:r>
    </w:p>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Сәйкестендіргіштер түрлері.</w:t>
      </w:r>
    </w:p>
    <w:bookmarkStart w:name="z127" w:id="104"/>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104"/>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Start w:name="z128" w:id="105"/>
    <w:p>
      <w:pPr>
        <w:spacing w:after="0"/>
        <w:ind w:left="0"/>
        <w:jc w:val="both"/>
      </w:pPr>
      <w:r>
        <w:rPr>
          <w:rFonts w:ascii="Times New Roman"/>
          <w:b w:val="false"/>
          <w:i w:val="false"/>
          <w:color w:val="000000"/>
          <w:sz w:val="28"/>
        </w:rPr>
        <w:t>
      9. 1-кестенің 2.2, 2.4, 2.6, 2.7, 2.8, 2.12 және 2.13-жолдарындағы және 2-кестенің 1.3, 2.4.3 және 2.4.3.1-жолдарындағы мәндер анықтамалықтардан таңдалады.</w:t>
      </w:r>
    </w:p>
    <w:bookmarkEnd w:id="105"/>
    <w:bookmarkStart w:name="z129" w:id="106"/>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bookmarkEnd w:id="106"/>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Start w:name="z130" w:id="107"/>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(бір жүз) пайыздан аспайды.</w:t>
      </w:r>
    </w:p>
    <w:bookmarkEnd w:id="107"/>
    <w:bookmarkStart w:name="z131" w:id="108"/>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108"/>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қажеттілігіне қарай дербес жаңартады.</w:t>
      </w:r>
    </w:p>
    <w:bookmarkStart w:name="z132" w:id="109"/>
    <w:p>
      <w:pPr>
        <w:spacing w:after="0"/>
        <w:ind w:left="0"/>
        <w:jc w:val="both"/>
      </w:pPr>
      <w:r>
        <w:rPr>
          <w:rFonts w:ascii="Times New Roman"/>
          <w:b w:val="false"/>
          <w:i w:val="false"/>
          <w:color w:val="000000"/>
          <w:sz w:val="28"/>
        </w:rPr>
        <w:t>
      13.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109"/>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1-кестенің 2.6, 2.7, 2.8, 2.9, 2.10, 2.11 және 2.12-жолдарында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p>
      <w:pPr>
        <w:spacing w:after="0"/>
        <w:ind w:left="0"/>
        <w:jc w:val="both"/>
      </w:pPr>
      <w:r>
        <w:rPr>
          <w:rFonts w:ascii="Times New Roman"/>
          <w:b w:val="false"/>
          <w:i w:val="false"/>
          <w:color w:val="000000"/>
          <w:sz w:val="28"/>
        </w:rPr>
        <w:t>
      1-кестенің 2.9 және 2.10-жоларында мәндер оң болып табылады және 100 (бір жүз) пайыздан аспайды.</w:t>
      </w:r>
    </w:p>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қажеттілігіне қарай дербес жаңартады.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1-кестенің 2.13, 2.14 және 2.15-жолдарында мәндер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Start w:name="z135" w:id="110"/>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жағдай бойыша күндерді көрсетуге арналған.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2-кестенің 2.1, 2.2 және 2.3-жолдарында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bookmarkStart w:name="z137" w:id="111"/>
    <w:p>
      <w:pPr>
        <w:spacing w:after="0"/>
        <w:ind w:left="0"/>
        <w:jc w:val="both"/>
      </w:pPr>
      <w:r>
        <w:rPr>
          <w:rFonts w:ascii="Times New Roman"/>
          <w:b w:val="false"/>
          <w:i w:val="false"/>
          <w:color w:val="000000"/>
          <w:sz w:val="28"/>
        </w:rPr>
        <w:t>
      18. 2-кестенің 2.3-жолы дисконттар мен өзге де түзетулерді қолданғанға дейін резервтер (провизиялар) есебіне енгізілетін қамтамасыз ету құнын көрсетуге арналған.</w:t>
      </w:r>
    </w:p>
    <w:bookmarkEnd w:id="111"/>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