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535b" w14:textId="bc65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 аулау қағидаларын бекіту туралы" Қазақстан Республикасы Ауыл шаруашылығы министрінің міндетін атқарушының 2015 жылғы 27 ақпандағы № 18-03/157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27 мамырдағы № 188 бұйрығы. Қазақстан Республикасының Әділет министрлігінде 2022 жылғы 31 мамырда № 28305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"Аң аулау қағидаларын бекіту туралы" Қазақстан Республикасы Ауыл шаруашылығы министрінің міндетін атқарушының 2015 жылғы 27 ақпандағы № 18-03/157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Аң аулау қағидаларына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Орман шаруашылығы және жануарлар дүниесі комитеті Қазақстан Республикасының заңнамасында белгіленген тәртіппен: </w:t>
      </w:r>
    </w:p>
    <w:bookmarkEnd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 </w:t>
      </w:r>
    </w:p>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 xml:space="preserve">2022 жылғы 27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188 Бұйрыққа қосымша</w:t>
            </w:r>
            <w:r>
              <w:br/>
            </w:r>
            <w:r>
              <w:rPr>
                <w:rFonts w:ascii="Times New Roman"/>
                <w:b w:val="false"/>
                <w:i w:val="false"/>
                <w:color w:val="000000"/>
                <w:sz w:val="20"/>
              </w:rPr>
              <w:t>Аң аулау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Аң аулауды өткізу мерзiмдерi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мерзiмдерi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тышқан (ондатра)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 15 ақпан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Кәдiмгi тиiн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қазан – 15 ақпан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 түлкi, бұлғын, құну, сарғыш күзен, ақ қалақ, ақкiс, сары күзен, сасық күзен, американ су күзенi, кәмшат (ортаазиялықтан басқасы), сiлеусiн (түркістандықтан басқасы), жанат, қоян (ақ қоян, ор қоян)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 – 15 ақпан (аң аулайтын ит түрлерімен және аушы жыртқыш құстармен қарсақ, түлкі және қоян аулау солтүстiк аймақта** 15 қазаннан бастап аулау)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қоян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бастап – 31 қаңтарды қос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ұйқыға жатқанға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Зорман (сары тышқан)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шыққаннан бастап – 30 сәуiрге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маусымнан бастап ұйқыға жатқанға дейін оңтүстік аймақта***</w:t>
            </w:r>
          </w:p>
          <w:p>
            <w:pPr>
              <w:spacing w:after="20"/>
              <w:ind w:left="20"/>
              <w:jc w:val="both"/>
            </w:pPr>
            <w:r>
              <w:rPr>
                <w:rFonts w:ascii="Times New Roman"/>
                <w:b w:val="false"/>
                <w:i w:val="false"/>
                <w:color w:val="000000"/>
                <w:sz w:val="20"/>
              </w:rPr>
              <w:t>
15 маусымнан бастап ұйқыға жатқанға дейін солтүстiк аймақта**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Шалшықшылар, жылқышы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бастап 30 қарашаға дейін (аталық жылқышыны көктемгі аулауға 1 наурыз – 30 сәуір кезеңінде 15 күнтізбелік күннен аспайтын мерзімге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кептер, түркептер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тамыздан бастап 30 қарашаға дейін (аң аулайтын иттермен және аушы жыртқыш құстармен 15 шілдеден бастап ұшып кеткенге дейін бөдене аулау)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Маймаққаз, қаз*, қарашақаз, үйрек*, қасқалдақ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Шығыс Қазақстан, Қостанай, Павлодар, Солтүстік Қазақстан облыстары – тамыздың соңғы сенбісінен 30 қарашаға дейін</w:t>
            </w:r>
          </w:p>
          <w:p>
            <w:pPr>
              <w:spacing w:after="20"/>
              <w:ind w:left="20"/>
              <w:jc w:val="both"/>
            </w:pPr>
            <w:r>
              <w:rPr>
                <w:rFonts w:ascii="Times New Roman"/>
                <w:b w:val="false"/>
                <w:i w:val="false"/>
                <w:color w:val="000000"/>
                <w:sz w:val="20"/>
              </w:rPr>
              <w:t>
Ақтөбе, Алматы, Батыс Қазақстан, Жамбыл, Қарағанды, Қызылорда облыстар қыркүйектің бірінші сенбісінен бастап 15 желтоқсанға дейін.</w:t>
            </w:r>
          </w:p>
          <w:p>
            <w:pPr>
              <w:spacing w:after="20"/>
              <w:ind w:left="20"/>
              <w:jc w:val="both"/>
            </w:pPr>
            <w:r>
              <w:rPr>
                <w:rFonts w:ascii="Times New Roman"/>
                <w:b w:val="false"/>
                <w:i w:val="false"/>
                <w:color w:val="000000"/>
                <w:sz w:val="20"/>
              </w:rPr>
              <w:t>
Атырау облысы – 15 қырүйектен 15 желтоқсанға дейін.</w:t>
            </w:r>
          </w:p>
          <w:p>
            <w:pPr>
              <w:spacing w:after="20"/>
              <w:ind w:left="20"/>
              <w:jc w:val="both"/>
            </w:pPr>
            <w:r>
              <w:rPr>
                <w:rFonts w:ascii="Times New Roman"/>
                <w:b w:val="false"/>
                <w:i w:val="false"/>
                <w:color w:val="000000"/>
                <w:sz w:val="20"/>
              </w:rPr>
              <w:t>
Маңғыстау, Түркістан облыстары – қыркүйектің екінші сенбісінен – 31 желтоқсанға дейін</w:t>
            </w:r>
          </w:p>
          <w:p>
            <w:pPr>
              <w:spacing w:after="20"/>
              <w:ind w:left="20"/>
              <w:jc w:val="both"/>
            </w:pPr>
            <w:r>
              <w:rPr>
                <w:rFonts w:ascii="Times New Roman"/>
                <w:b w:val="false"/>
                <w:i w:val="false"/>
                <w:color w:val="000000"/>
                <w:sz w:val="20"/>
              </w:rPr>
              <w:t>
(аталық үйректерді көктемгі аулауға 1 наурыз – 15 мамыр кезеңінде 15 күнтізбелік күннен аспайтын мерзімге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Шiл (аққұр, тундралық, сұр, далашiлi, сақалдышiл), шіл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 30 қарашаға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қыркүйектен – 30 қарашаға дейін (аталық құрларға көктемгi аулауға 10 сәуір – 15 мамыр кезеңiнде 15 күнтізбелік күннен аспайтын мерзiмге рұқсат етiледi)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Қоңыраю (тянь-шаньаюынан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 30 қараша аталықтарымен қысыр қалған аналықтарын көктемгi аулауға 15 сәуір – 15 мамыр кезеңiнде 15 күнтізбелік күннен аспайтын мерзiмге рұқсат етiледi. (халықтың денсаулығы мен өміріне қатер төнген, материалдық залал келтірген жағдайда, уәкілетті органның және жерілікті атқарушы органдардың мамандандырылған ұйымдарының аң аулау мерзімдеріне қарамастан қоңыр аюды атуына жол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қыркүйектен – 31 қарашаға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құдыр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 31 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елігі, сібір тау ешкісі, марал, аскания бұғысы, бұлан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шілдеден аталықтарына, 15 қырк.йектен 31 желтоқсанға дейін аналық пен төлдерге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 30 қараша аталықтарын көктемгi аулауға 10 сәуірінен – 15 мамыр кезеңiнде 15 күнтiзбелiк күннен аспайтын мерзiмге рұқсат етіледi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 кекiлiк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қазан – 31 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қыркүйектен – 30 қараша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қараша – 31 желтоқсан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Республикасының Қызыл кітабына енгізілген түрлерден басқа.</w:t>
      </w:r>
    </w:p>
    <w:p>
      <w:pPr>
        <w:spacing w:after="0"/>
        <w:ind w:left="0"/>
        <w:jc w:val="both"/>
      </w:pPr>
      <w:r>
        <w:rPr>
          <w:rFonts w:ascii="Times New Roman"/>
          <w:b w:val="false"/>
          <w:i w:val="false"/>
          <w:color w:val="000000"/>
          <w:sz w:val="28"/>
        </w:rPr>
        <w:t>
      ** – солтүстік аймақ: Ақмола, Ақтөбе, Батыс Қазақстан, Қостанай, Павлодар, Солтүстік Қазақстан облыстары, Қарағанды облысының Осакаров, Бұқар жырау, Нұра, Қарқаралы, Абай аудандары, Шығыс Қазақстан облысының Күршім, Көкпекті, Катонқарағай, Жарма, Ұлан, Абай, Зырян, Глубокое, Шемонаиха, Бородулиха, Бесқарағай аудандары, сондай-ақ Семей және Риддер қалаларының әкімшіліктеріне бағынысты жерлер.</w:t>
      </w:r>
    </w:p>
    <w:p>
      <w:pPr>
        <w:spacing w:after="0"/>
        <w:ind w:left="0"/>
        <w:jc w:val="both"/>
      </w:pPr>
      <w:r>
        <w:rPr>
          <w:rFonts w:ascii="Times New Roman"/>
          <w:b w:val="false"/>
          <w:i w:val="false"/>
          <w:color w:val="000000"/>
          <w:sz w:val="28"/>
        </w:rPr>
        <w:t>
      *** – оңтүстік аймақ: Алматы, Атырау, Жамбыл, Қызылорда, Маңғыстау, Түркістан облыстары, Қарағанды облысының Жаңаарқа, Шет, Ақтоғай, Ұлытау аудандары, Шығыс Қазақстан облысының Аягөз, Тарбағатай, Зайсан, Үржар аудандары.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