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90cd" w14:textId="7759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 жануарларын ұстаудың және серуендетудің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20 мамырдағы № 168 бұйрығы. Қазақстан Республикасының Әділет министрлігінде 2022 жылғы 20 мамырда № 28138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"Жануарларға жауапкершілікпен қарау туралы" Қазақстан Республикасының Заңы 7-бабының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Үй жануарларын ұстаудың және серуендетудің </w:t>
      </w:r>
      <w:r>
        <w:rPr>
          <w:rFonts w:ascii="Times New Roman"/>
          <w:b w:val="false"/>
          <w:i w:val="false"/>
          <w:color w:val="000000"/>
          <w:sz w:val="28"/>
        </w:rPr>
        <w:t>үлгілік 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 рет ресми жарияланған күннен кейін күнтізбелік алпыс күннен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 xml:space="preserve"> аэроғарыш өнеркәсібі министрлігі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20 мамырдағы</w:t>
            </w:r>
            <w:r>
              <w:br/>
            </w:r>
            <w:r>
              <w:rPr>
                <w:rFonts w:ascii="Times New Roman"/>
                <w:b w:val="false"/>
                <w:i w:val="false"/>
                <w:color w:val="000000"/>
                <w:sz w:val="20"/>
              </w:rPr>
              <w:t>№ 168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Үй жануарларын ұстаудың және серуендетудің үлгілік қағидалары</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үй жануарларын ұстаудың және серуендетудің үлгілік қағидалары (бұдан әрі – Қағидалар) "Жануарларға жауапкершілікпен қарау туралы" Қазақстан Республикасының Заңы 7-бабының </w:t>
      </w:r>
      <w:r>
        <w:rPr>
          <w:rFonts w:ascii="Times New Roman"/>
          <w:b w:val="false"/>
          <w:i w:val="false"/>
          <w:color w:val="000000"/>
          <w:sz w:val="28"/>
        </w:rPr>
        <w:t>12) тармағына</w:t>
      </w:r>
      <w:r>
        <w:rPr>
          <w:rFonts w:ascii="Times New Roman"/>
          <w:b w:val="false"/>
          <w:i w:val="false"/>
          <w:color w:val="000000"/>
          <w:sz w:val="28"/>
        </w:rPr>
        <w:t xml:space="preserve"> сәйкес әзірленді және үй жануарларын ұстаудың және серуендетудің тәртібін белгілейді.</w:t>
      </w:r>
    </w:p>
    <w:bookmarkEnd w:id="6"/>
    <w:bookmarkStart w:name="z8" w:id="7"/>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7"/>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both"/>
      </w:pPr>
      <w:r>
        <w:rPr>
          <w:rFonts w:ascii="Times New Roman"/>
          <w:b w:val="false"/>
          <w:i w:val="false"/>
          <w:color w:val="000000"/>
          <w:sz w:val="28"/>
        </w:rPr>
        <w:t xml:space="preserve">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 </w:t>
      </w:r>
    </w:p>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19.09.2023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2-тарау. Үй жануарларын ұстаудың тәртібі</w:t>
      </w:r>
    </w:p>
    <w:bookmarkEnd w:id="8"/>
    <w:bookmarkStart w:name="z10" w:id="9"/>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9"/>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Start w:name="z11" w:id="10"/>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19.09.2023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1"/>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p>
      <w:pPr>
        <w:spacing w:after="0"/>
        <w:ind w:left="0"/>
        <w:jc w:val="both"/>
      </w:pPr>
      <w:r>
        <w:rPr>
          <w:rFonts w:ascii="Times New Roman"/>
          <w:b w:val="false"/>
          <w:i w:val="false"/>
          <w:color w:val="000000"/>
          <w:sz w:val="28"/>
        </w:rPr>
        <w:t>
      4) асүйлер мен жатақхана дәліздерінде.</w:t>
      </w:r>
    </w:p>
    <w:bookmarkStart w:name="z13" w:id="12"/>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12"/>
    <w:bookmarkStart w:name="z14" w:id="13"/>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13"/>
    <w:bookmarkStart w:name="z15" w:id="14"/>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14"/>
    <w:bookmarkStart w:name="z27" w:id="15"/>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Экология және табиғи ресурстар министрінің 19.09.2023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19.09.2023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17"/>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p>
      <w:pPr>
        <w:spacing w:after="0"/>
        <w:ind w:left="0"/>
        <w:jc w:val="both"/>
      </w:pPr>
      <w:r>
        <w:rPr>
          <w:rFonts w:ascii="Times New Roman"/>
          <w:b w:val="false"/>
          <w:i w:val="false"/>
          <w:color w:val="000000"/>
          <w:sz w:val="28"/>
        </w:rPr>
        <w:t>
      2) үшінші адамдарға уақытша күтіп-бағуға береді;</w:t>
      </w:r>
    </w:p>
    <w:p>
      <w:pPr>
        <w:spacing w:after="0"/>
        <w:ind w:left="0"/>
        <w:jc w:val="both"/>
      </w:pPr>
      <w:r>
        <w:rPr>
          <w:rFonts w:ascii="Times New Roman"/>
          <w:b w:val="false"/>
          <w:i w:val="false"/>
          <w:color w:val="000000"/>
          <w:sz w:val="28"/>
        </w:rPr>
        <w:t>
      3) зоологиялық жатынжайға орналастырады.</w:t>
      </w:r>
    </w:p>
    <w:bookmarkStart w:name="z18" w:id="18"/>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18"/>
    <w:bookmarkStart w:name="z28" w:id="19"/>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Экология және табиғи ресурстар министрінің 19.09.2023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20"/>
    <w:bookmarkStart w:name="z20" w:id="21"/>
    <w:p>
      <w:pPr>
        <w:spacing w:after="0"/>
        <w:ind w:left="0"/>
        <w:jc w:val="left"/>
      </w:pPr>
      <w:r>
        <w:rPr>
          <w:rFonts w:ascii="Times New Roman"/>
          <w:b/>
          <w:i w:val="false"/>
          <w:color w:val="000000"/>
        </w:rPr>
        <w:t xml:space="preserve"> 3-тарау. Үй жануарларын серуендету тәртібі</w:t>
      </w:r>
    </w:p>
    <w:bookmarkEnd w:id="21"/>
    <w:bookmarkStart w:name="z21" w:id="22"/>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22"/>
    <w:bookmarkStart w:name="z22" w:id="23"/>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облыстардың, республикалық маңызы бар қалалардың және астананың жергілікті өкілді органдары белгілеген тәртіппен үй жануарларын серуендету ережелерін сақтайды.</w:t>
      </w:r>
    </w:p>
    <w:bookmarkEnd w:id="23"/>
    <w:bookmarkStart w:name="z23" w:id="24"/>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24"/>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және табиғи ресурстар министрінің 19.09.2023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25"/>
    <w:bookmarkStart w:name="z25" w:id="26"/>
    <w:p>
      <w:pPr>
        <w:spacing w:after="0"/>
        <w:ind w:left="0"/>
        <w:jc w:val="both"/>
      </w:pPr>
      <w:r>
        <w:rPr>
          <w:rFonts w:ascii="Times New Roman"/>
          <w:b w:val="false"/>
          <w:i w:val="false"/>
          <w:color w:val="000000"/>
          <w:sz w:val="28"/>
        </w:rPr>
        <w:t>
      17. Елді мекен аумағында мыналарға:</w:t>
      </w:r>
    </w:p>
    <w:bookmarkEnd w:id="26"/>
    <w:p>
      <w:pPr>
        <w:spacing w:after="0"/>
        <w:ind w:left="0"/>
        <w:jc w:val="both"/>
      </w:pPr>
      <w:r>
        <w:rPr>
          <w:rFonts w:ascii="Times New Roman"/>
          <w:b w:val="false"/>
          <w:i w:val="false"/>
          <w:color w:val="000000"/>
          <w:sz w:val="28"/>
        </w:rPr>
        <w:t>
      1) иттердің еркін жүруі;</w:t>
      </w:r>
    </w:p>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және табиғи ресурстар министрінің 19.09.2023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Экология және табиғи ресурстар министрінің 19.09.2023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8"/>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облыстардың, республикалық маңызы бар қалалардың, астананың жергілікті атқарушы органдары жабдықтайды.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