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d1c0c" w14:textId="afd1c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істеп тұрған кәсіпорындарды технологиялық дамытуға инновациялық гранттар беру қағидаларын бекіту туралы" Қазақстан Республикасының Цифрлық даму, инновациялар және аэроғарыш өнеркәсібі министрінің 2020 жылғы 5 қазандағы № 370/НҚ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17 мамырдағы № 166/НҚ бұйрығы. Қазақстан Республикасының Әділет министрлігінде 2022 жылғы 19 мамырда № 28130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"Жұмыс істеп тұрған кәсіпорындарды технологиялық дамытуға инновациялық гранттар беру қағидаларын бекіту туралы" Қазақстан Республикасының Цифрлық даму, инновациялар және аэроғарыш өнеркәсібі министрінің 2020 жылғы 5 қазандағы № 370/НҚ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21380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бұйрықпен бекітілген Жұмыс істеп тұрған кәсіпорындарды технологиялық дамытуға инновациялық гранттар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ақпараттық-коммуникациялық технологиялар (бұдан әрі – АКТ) – электрондық ақпараттық ресурстармен жұмыс істеу әдістерінің және аппараттық-бағдарламалық кешен мен телекоммуникациялар желілерін қолдана отырып жүзеге асырылатын ақпараттық өзара іс-қимыл әдістерінің жиынтығы;</w:t>
      </w:r>
    </w:p>
    <w:p>
      <w:pPr>
        <w:spacing w:after="0"/>
        <w:ind w:left="0"/>
        <w:jc w:val="both"/>
      </w:pPr>
      <w:r>
        <w:rPr>
          <w:rFonts w:ascii="Times New Roman"/>
          <w:b w:val="false"/>
          <w:i w:val="false"/>
          <w:color w:val="000000"/>
          <w:sz w:val="28"/>
        </w:rPr>
        <w:t>
      2) грант алушы – осы Қағидаларға сәйкес инновациялық грант алған заңды тұлға;</w:t>
      </w:r>
    </w:p>
    <w:p>
      <w:pPr>
        <w:spacing w:after="0"/>
        <w:ind w:left="0"/>
        <w:jc w:val="both"/>
      </w:pPr>
      <w:r>
        <w:rPr>
          <w:rFonts w:ascii="Times New Roman"/>
          <w:b w:val="false"/>
          <w:i w:val="false"/>
          <w:color w:val="000000"/>
          <w:sz w:val="28"/>
        </w:rPr>
        <w:t>
      3) гранттық қаржыландыру жөніндегі кеңес (бұдан әрі – Кеңес) –құрамына тәуелсіз (отандық және (немесе) шетелдік) сарапшылар, қоғамдық ұйымдардың және тиісті салалардың өкілдерінің (келісім бойынша) тақ саны кіретін, өтінімдердің сараптамаларын және осы Қағидаларда белгіленген инновациялық гранттар беру шарттарын ескере отырып, өтініш берушілердің жобалары бойынша шешімдер қабылдау үшін Технологиялық даму саласындағы ұлттық институт шеңберінде құрылған алқалы орган;</w:t>
      </w:r>
    </w:p>
    <w:p>
      <w:pPr>
        <w:spacing w:after="0"/>
        <w:ind w:left="0"/>
        <w:jc w:val="both"/>
      </w:pPr>
      <w:r>
        <w:rPr>
          <w:rFonts w:ascii="Times New Roman"/>
          <w:b w:val="false"/>
          <w:i w:val="false"/>
          <w:color w:val="000000"/>
          <w:sz w:val="28"/>
        </w:rPr>
        <w:t>
      4) жобаны бағалау өлшемшарттары – балдық жүйені пайдалана отырып, өтініш берушінің жобасын бағалау белгілері;</w:t>
      </w:r>
    </w:p>
    <w:p>
      <w:pPr>
        <w:spacing w:after="0"/>
        <w:ind w:left="0"/>
        <w:jc w:val="both"/>
      </w:pPr>
      <w:r>
        <w:rPr>
          <w:rFonts w:ascii="Times New Roman"/>
          <w:b w:val="false"/>
          <w:i w:val="false"/>
          <w:color w:val="000000"/>
          <w:sz w:val="28"/>
        </w:rPr>
        <w:t>
      5) жұмыс істеп тұрған кәсіпорындарды технологиялық дамытуға инновациялық грант беру туралы шарт (бұдан әрі – шарт) – ұлттық институт пен өтініш беруші арасында инновациялық грант беруге жасалған шарт;</w:t>
      </w:r>
    </w:p>
    <w:p>
      <w:pPr>
        <w:spacing w:after="0"/>
        <w:ind w:left="0"/>
        <w:jc w:val="both"/>
      </w:pPr>
      <w:r>
        <w:rPr>
          <w:rFonts w:ascii="Times New Roman"/>
          <w:b w:val="false"/>
          <w:i w:val="false"/>
          <w:color w:val="000000"/>
          <w:sz w:val="28"/>
        </w:rPr>
        <w:t>
      6) индустриялық сертификат – өтініш берушінің тауарларды, жұмыстар мен көрсетілетін қызметтерді отандық өндірушілердің тізілімінде бар екенін растайтын құжат;</w:t>
      </w:r>
    </w:p>
    <w:p>
      <w:pPr>
        <w:spacing w:after="0"/>
        <w:ind w:left="0"/>
        <w:jc w:val="both"/>
      </w:pPr>
      <w:r>
        <w:rPr>
          <w:rFonts w:ascii="Times New Roman"/>
          <w:b w:val="false"/>
          <w:i w:val="false"/>
          <w:color w:val="000000"/>
          <w:sz w:val="28"/>
        </w:rPr>
        <w:t>
      7) инновациялық грант – инновациялық қызмет субъектілеріне инновациялық гранттар берудің басым бағыттары шеңберінде олардың инновациялық жобаларын іске асыру үшін өтеусіз негізде берілетін бюджет қаражаты;</w:t>
      </w:r>
    </w:p>
    <w:p>
      <w:pPr>
        <w:spacing w:after="0"/>
        <w:ind w:left="0"/>
        <w:jc w:val="both"/>
      </w:pPr>
      <w:r>
        <w:rPr>
          <w:rFonts w:ascii="Times New Roman"/>
          <w:b w:val="false"/>
          <w:i w:val="false"/>
          <w:color w:val="000000"/>
          <w:sz w:val="28"/>
        </w:rPr>
        <w:t>
      8) инновациялық даму саласындағы ұлттық даму институты (бұдан әрі – ұлттық институт) – инновациялық қызметті мемлекеттік қолдау шараларын ұсынуға уәкілетті ұлттық даму институты;</w:t>
      </w:r>
    </w:p>
    <w:p>
      <w:pPr>
        <w:spacing w:after="0"/>
        <w:ind w:left="0"/>
        <w:jc w:val="both"/>
      </w:pPr>
      <w:r>
        <w:rPr>
          <w:rFonts w:ascii="Times New Roman"/>
          <w:b w:val="false"/>
          <w:i w:val="false"/>
          <w:color w:val="000000"/>
          <w:sz w:val="28"/>
        </w:rPr>
        <w:t>
      9) инновациялық қызметті мемлекеттік қолдау саласындағы уәкілетті орган (бұдан әрі – уәкілетті орган) – инновациялық даму саласындағы басшылықты, сондай-ақ Қазақстан Республикасының заңнамасында көзделген шекте салааралық үйлестіруді және инновациялық қызметті мемлекеттік қолдауды іске асыруға қатысуды жүзеге асыратын орталық атқарушы орган;</w:t>
      </w:r>
    </w:p>
    <w:p>
      <w:pPr>
        <w:spacing w:after="0"/>
        <w:ind w:left="0"/>
        <w:jc w:val="both"/>
      </w:pPr>
      <w:r>
        <w:rPr>
          <w:rFonts w:ascii="Times New Roman"/>
          <w:b w:val="false"/>
          <w:i w:val="false"/>
          <w:color w:val="000000"/>
          <w:sz w:val="28"/>
        </w:rPr>
        <w:t>
      10) Кеңестің шешімі – кеңес мүшелері қабылдаған және хаттамамен ресімделген, сондай-ақ инновациялық грант беру мәселесі бойынша дауыс беру қорытындылары туралы мәліметтерді қамтитын шешім;</w:t>
      </w:r>
    </w:p>
    <w:p>
      <w:pPr>
        <w:spacing w:after="0"/>
        <w:ind w:left="0"/>
        <w:jc w:val="both"/>
      </w:pPr>
      <w:r>
        <w:rPr>
          <w:rFonts w:ascii="Times New Roman"/>
          <w:b w:val="false"/>
          <w:i w:val="false"/>
          <w:color w:val="000000"/>
          <w:sz w:val="28"/>
        </w:rPr>
        <w:t>
      11) лицензиялық шарт – патент иеленуші (лицензиар) басқа тарапқа (лицензиатқа) тиісті өнеркәсіптік меншік объектісін белгілі бір түрде уақытша пайдалану құқығын беретін шарт;</w:t>
      </w:r>
    </w:p>
    <w:p>
      <w:pPr>
        <w:spacing w:after="0"/>
        <w:ind w:left="0"/>
        <w:jc w:val="both"/>
      </w:pPr>
      <w:r>
        <w:rPr>
          <w:rFonts w:ascii="Times New Roman"/>
          <w:b w:val="false"/>
          <w:i w:val="false"/>
          <w:color w:val="000000"/>
          <w:sz w:val="28"/>
        </w:rPr>
        <w:t>
      12) озық технология – нарықта кішігірім практикалық қолданылуы және одан әрі тарату үшін жоғары әлеуеті бар технология;</w:t>
      </w:r>
    </w:p>
    <w:p>
      <w:pPr>
        <w:spacing w:after="0"/>
        <w:ind w:left="0"/>
        <w:jc w:val="both"/>
      </w:pPr>
      <w:r>
        <w:rPr>
          <w:rFonts w:ascii="Times New Roman"/>
          <w:b w:val="false"/>
          <w:i w:val="false"/>
          <w:color w:val="000000"/>
          <w:sz w:val="28"/>
        </w:rPr>
        <w:t>
      13) өтінім – өтініш беруші жіберетін жұмыс істеп тұрған кәсіпорындарды технологиялық дамыту үшін инновациялық грант алуға арналған өтініш, ол өтінімдерді электрондық қабылдау мен сүйемелдеудің автоматтандырылған жүйесі арқылы толтырылады;</w:t>
      </w:r>
    </w:p>
    <w:p>
      <w:pPr>
        <w:spacing w:after="0"/>
        <w:ind w:left="0"/>
        <w:jc w:val="both"/>
      </w:pPr>
      <w:r>
        <w:rPr>
          <w:rFonts w:ascii="Times New Roman"/>
          <w:b w:val="false"/>
          <w:i w:val="false"/>
          <w:color w:val="000000"/>
          <w:sz w:val="28"/>
        </w:rPr>
        <w:t>
      14) өтінімдерді электронды қабылдау және сүйемелдеудің автоматтандырылған жүйесі (бұдан әрі – автоматтандырылған жүйе) – бұл инновациялық гранттарды алуға берілетін өтінімдерді қабылдау және сүйемелдеу бойынша автоматтандырылған жүйе;</w:t>
      </w:r>
    </w:p>
    <w:p>
      <w:pPr>
        <w:spacing w:after="0"/>
        <w:ind w:left="0"/>
        <w:jc w:val="both"/>
      </w:pPr>
      <w:r>
        <w:rPr>
          <w:rFonts w:ascii="Times New Roman"/>
          <w:b w:val="false"/>
          <w:i w:val="false"/>
          <w:color w:val="000000"/>
          <w:sz w:val="28"/>
        </w:rPr>
        <w:t>
      15) өтініш беруші – инновациялық гранттар берудің өтініш беруші – инновациялық гранттар берудің басым бағыттары шеңберінде Қазақстан Республикасының аумағында қызметін жүзеге асыратын, осы Қағидаларға сәйкес инновациялық грант алуға өтінімді қарауға ұсынған заңды тұлға – инновациялық қызмет субъектісі;</w:t>
      </w:r>
    </w:p>
    <w:p>
      <w:pPr>
        <w:spacing w:after="0"/>
        <w:ind w:left="0"/>
        <w:jc w:val="both"/>
      </w:pPr>
      <w:r>
        <w:rPr>
          <w:rFonts w:ascii="Times New Roman"/>
          <w:b w:val="false"/>
          <w:i w:val="false"/>
          <w:color w:val="000000"/>
          <w:sz w:val="28"/>
        </w:rPr>
        <w:t>
      16) сенім білдірілген бағдарламалық қамтылымның және электрондық өнеркәсіп өнімінің тізілімі – ақпараттық қауіпсіздік талаптарына сәйкес келетін бағдарламалық қамтылымның және электрондық өнеркәсіп өнімінің елдің қорғанысын және мемлекеттің қауіпсіздігін қамтамасыз ету мақсаттары үшін құрылған тізбесі;</w:t>
      </w:r>
    </w:p>
    <w:p>
      <w:pPr>
        <w:spacing w:after="0"/>
        <w:ind w:left="0"/>
        <w:jc w:val="both"/>
      </w:pPr>
      <w:r>
        <w:rPr>
          <w:rFonts w:ascii="Times New Roman"/>
          <w:b w:val="false"/>
          <w:i w:val="false"/>
          <w:color w:val="000000"/>
          <w:sz w:val="28"/>
        </w:rPr>
        <w:t>
      17) технология – белгілі бір өнімді өндіру мен шығаруды, оның ішінде тауарларды өндіру мен шығаруды қамтамасыз ететін әдістер мен құралдардың жиынтығы;</w:t>
      </w:r>
    </w:p>
    <w:p>
      <w:pPr>
        <w:spacing w:after="0"/>
        <w:ind w:left="0"/>
        <w:jc w:val="both"/>
      </w:pPr>
      <w:r>
        <w:rPr>
          <w:rFonts w:ascii="Times New Roman"/>
          <w:b w:val="false"/>
          <w:i w:val="false"/>
          <w:color w:val="000000"/>
          <w:sz w:val="28"/>
        </w:rPr>
        <w:t>
      18) технологиялар трансферті – инновациялық қызмет субъектілерінің меншік, иелену және (немесе) пайдалану құқықтары Қазақстан Республикасының заңдарында тыйым салынбаған тәсілдермен алынған жаңа немесе жетілдірілген технологияларды енгізу процесі;</w:t>
      </w:r>
    </w:p>
    <w:p>
      <w:pPr>
        <w:spacing w:after="0"/>
        <w:ind w:left="0"/>
        <w:jc w:val="both"/>
      </w:pPr>
      <w:r>
        <w:rPr>
          <w:rFonts w:ascii="Times New Roman"/>
          <w:b w:val="false"/>
          <w:i w:val="false"/>
          <w:color w:val="000000"/>
          <w:sz w:val="28"/>
        </w:rPr>
        <w:t>
      19) электрондық өнеркәсіп өнімі – электрондық құрамдастар және олардан жасалған түрлі мақсаттағы бұйымдар.</w:t>
      </w:r>
    </w:p>
    <w:bookmarkStart w:name="z4" w:id="0"/>
    <w:p>
      <w:pPr>
        <w:spacing w:after="0"/>
        <w:ind w:left="0"/>
        <w:jc w:val="both"/>
      </w:pPr>
      <w:r>
        <w:rPr>
          <w:rFonts w:ascii="Times New Roman"/>
          <w:b w:val="false"/>
          <w:i w:val="false"/>
          <w:color w:val="000000"/>
          <w:sz w:val="28"/>
        </w:rPr>
        <w:t>
      3. Жұмыс істеп тұрған кәсіпорындарды технологиялық дамытуға арналған инновациялық гранттар өтініш берушілерге уәкілетті орган айқындаған басым бағыттар шеңберінде оң экономикалық нәтиже алу мақсатында ғылыми-техникалық қызмет нәтижелерін енгізу жолымен, оның ішінде технологиялар трансфертін пайдалана отырып, кәсіпорынды дамыту, импорт алмастыру бағдарламасын іске асыру жөніндегі технологиялық міндеттерді шешу үшін беріледі.</w:t>
      </w:r>
    </w:p>
    <w:bookmarkEnd w:id="0"/>
    <w:p>
      <w:pPr>
        <w:spacing w:after="0"/>
        <w:ind w:left="0"/>
        <w:jc w:val="both"/>
      </w:pPr>
      <w:r>
        <w:rPr>
          <w:rFonts w:ascii="Times New Roman"/>
          <w:b w:val="false"/>
          <w:i w:val="false"/>
          <w:color w:val="000000"/>
          <w:sz w:val="28"/>
        </w:rPr>
        <w:t>
      Бұл ретте уәкілетті орган белгіленген басым бағыттар қатарынан жекелеген басым бағыттар бойынша жұмыс істеп тұрған кәсіпорындарды технологиялық дамытуға инновациялық гранттар беру жөнінде конкурс өткізе алады.</w:t>
      </w:r>
    </w:p>
    <w:p>
      <w:pPr>
        <w:spacing w:after="0"/>
        <w:ind w:left="0"/>
        <w:jc w:val="both"/>
      </w:pPr>
      <w:r>
        <w:rPr>
          <w:rFonts w:ascii="Times New Roman"/>
          <w:b w:val="false"/>
          <w:i w:val="false"/>
          <w:color w:val="000000"/>
          <w:sz w:val="28"/>
        </w:rPr>
        <w:t>
      Инновациялық гранттарды акцияларының (жарғылық капиталға қатысу үлестерінің) елу және одан көп пайызы тікелей немесе жанама түрде мемлекетке, ұлттық басқарушы холдингке, ұлттық холдингке, ұлттық компанияға тиесілі инновациялық қызмет субъектілері (әлеуметтік-кәсіпкерлік корпорацияны, сондай-ақ мемлекеттік-жекешелік әріптестік туралы шарт шеңберінде құрылған кәсіпкерлерді қоспағанда) пайдалана алмайды.";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Инновациялық гранттар беруді уәкілетті орган мен ұлттық институт арасында жасалған шарт негізінде инновациялық гранттар беруге көзделген қаражатты бөлу жолымен инновациалық даму саласындағы ұлттық даму институтын тарта отырып, уәкілетті орган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Жұмыс істеп тұрған кәсіпорындарды технологиялық дамытуға инновациялық гранттар беру рәсімі мынадай кезеңдерден тұрады:</w:t>
      </w:r>
    </w:p>
    <w:p>
      <w:pPr>
        <w:spacing w:after="0"/>
        <w:ind w:left="0"/>
        <w:jc w:val="both"/>
      </w:pPr>
      <w:r>
        <w:rPr>
          <w:rFonts w:ascii="Times New Roman"/>
          <w:b w:val="false"/>
          <w:i w:val="false"/>
          <w:color w:val="000000"/>
          <w:sz w:val="28"/>
        </w:rPr>
        <w:t xml:space="preserve">
      1) ұлттық институттың осы Қағидалардың 21-тармағында көрсетілген қоса берілген құжаттармен бірге берілген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өтінімді (бұдан әрі – өтінім) қабылдауы, тіркеуі, олардың толықтығын алдын ала тексеруі өтінімді алған күннен бастап 5 (бес) жұмыс күні ішінде жүзеге асырылады. </w:t>
      </w:r>
    </w:p>
    <w:p>
      <w:pPr>
        <w:spacing w:after="0"/>
        <w:ind w:left="0"/>
        <w:jc w:val="both"/>
      </w:pPr>
      <w:r>
        <w:rPr>
          <w:rFonts w:ascii="Times New Roman"/>
          <w:b w:val="false"/>
          <w:i w:val="false"/>
          <w:color w:val="000000"/>
          <w:sz w:val="28"/>
        </w:rPr>
        <w:t>
      Өтінімдерді алдын ала тексеру аяқталғаннан кейін ұлттық институт өтінімде көрсетілген өтініш берушінің электрондық поштасына анықталған ескертулер туралы хабарламаны (олар болған жағдайда) жібереді.</w:t>
      </w:r>
    </w:p>
    <w:p>
      <w:pPr>
        <w:spacing w:after="0"/>
        <w:ind w:left="0"/>
        <w:jc w:val="both"/>
      </w:pPr>
      <w:r>
        <w:rPr>
          <w:rFonts w:ascii="Times New Roman"/>
          <w:b w:val="false"/>
          <w:i w:val="false"/>
          <w:color w:val="000000"/>
          <w:sz w:val="28"/>
        </w:rPr>
        <w:t xml:space="preserve">
      Өтінімді қайтару себебі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құжаттар топтамасын толық ұсынбау және ұсынылған құжаттардың осы Қағидалардың талаптарына сәйкес келмеуі болып табылады.</w:t>
      </w:r>
    </w:p>
    <w:p>
      <w:pPr>
        <w:spacing w:after="0"/>
        <w:ind w:left="0"/>
        <w:jc w:val="both"/>
      </w:pPr>
      <w:r>
        <w:rPr>
          <w:rFonts w:ascii="Times New Roman"/>
          <w:b w:val="false"/>
          <w:i w:val="false"/>
          <w:color w:val="000000"/>
          <w:sz w:val="28"/>
        </w:rPr>
        <w:t>
      Өтініш беруші анықталған ескертулер туралы хабарлама алған сәттен бастап 10 (он) жұмыс күні ішінде анықталған ескертулерді жояды.</w:t>
      </w:r>
    </w:p>
    <w:p>
      <w:pPr>
        <w:spacing w:after="0"/>
        <w:ind w:left="0"/>
        <w:jc w:val="both"/>
      </w:pPr>
      <w:r>
        <w:rPr>
          <w:rFonts w:ascii="Times New Roman"/>
          <w:b w:val="false"/>
          <w:i w:val="false"/>
          <w:color w:val="000000"/>
          <w:sz w:val="28"/>
        </w:rPr>
        <w:t>
      Өтініш беруші ескертулерді көрсетілген мерзімде жоймаған жағдайда, ұлттық институт өтінімді одан әрі қараусыз қалдырады.</w:t>
      </w:r>
    </w:p>
    <w:p>
      <w:pPr>
        <w:spacing w:after="0"/>
        <w:ind w:left="0"/>
        <w:jc w:val="both"/>
      </w:pPr>
      <w:r>
        <w:rPr>
          <w:rFonts w:ascii="Times New Roman"/>
          <w:b w:val="false"/>
          <w:i w:val="false"/>
          <w:color w:val="000000"/>
          <w:sz w:val="28"/>
        </w:rPr>
        <w:t xml:space="preserve">
      Өтініш беруші ескертулерді жойған кезеңде, өтінімді қарау мерзімі өтініш берушіге анықталған ескертулер туралы ресми хабарлама электрондық пошта арқылы жіберілген сәттен бастап тоқтатыла тұрады және олар жойылғаннан кейін қайтадан жаңартылады; </w:t>
      </w:r>
    </w:p>
    <w:p>
      <w:pPr>
        <w:spacing w:after="0"/>
        <w:ind w:left="0"/>
        <w:jc w:val="both"/>
      </w:pPr>
      <w:r>
        <w:rPr>
          <w:rFonts w:ascii="Times New Roman"/>
          <w:b w:val="false"/>
          <w:i w:val="false"/>
          <w:color w:val="000000"/>
          <w:sz w:val="28"/>
        </w:rPr>
        <w:t>
      2) өтініш берушінің құжаттарын ұлттық институт алған күннен бастап 3 (үш) жұмыс күні ішінде қайта тексеруді (анықталған ескертулер туралы өтініш берушіге хабарлама жіберілген жағдайда) жүзеге асыру.</w:t>
      </w:r>
    </w:p>
    <w:p>
      <w:pPr>
        <w:spacing w:after="0"/>
        <w:ind w:left="0"/>
        <w:jc w:val="both"/>
      </w:pPr>
      <w:r>
        <w:rPr>
          <w:rFonts w:ascii="Times New Roman"/>
          <w:b w:val="false"/>
          <w:i w:val="false"/>
          <w:color w:val="000000"/>
          <w:sz w:val="28"/>
        </w:rPr>
        <w:t>
      Ұлттық институт ұлттық институттың акционерін, уәкілетті органды және Қазақстан Республикасының заңнамалық актілерінде белгіленген жағдайларды қоспағанда, инновациялық гранттар беру процесіне іске қосылмаған үшінші тұлғаларға өтінім туралы ақпаратты жарияламауды қамтамасыз етеді;</w:t>
      </w:r>
    </w:p>
    <w:p>
      <w:pPr>
        <w:spacing w:after="0"/>
        <w:ind w:left="0"/>
        <w:jc w:val="both"/>
      </w:pPr>
      <w:r>
        <w:rPr>
          <w:rFonts w:ascii="Times New Roman"/>
          <w:b w:val="false"/>
          <w:i w:val="false"/>
          <w:color w:val="000000"/>
          <w:sz w:val="28"/>
        </w:rPr>
        <w:t xml:space="preserve">
      3) ұлттық институттың 20 (жиырма)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Сараптама жүргізу рәсіміне қойылатын талаптарда көрсетілген жобаларды бағалау өлшемшарттары негізінде балл бере отырып өтінімге сараптама жүргізуі;</w:t>
      </w:r>
    </w:p>
    <w:p>
      <w:pPr>
        <w:spacing w:after="0"/>
        <w:ind w:left="0"/>
        <w:jc w:val="both"/>
      </w:pPr>
      <w:r>
        <w:rPr>
          <w:rFonts w:ascii="Times New Roman"/>
          <w:b w:val="false"/>
          <w:i w:val="false"/>
          <w:color w:val="000000"/>
          <w:sz w:val="28"/>
        </w:rPr>
        <w:t>
      4) сараптама қорытындысын алған күннен бастап 5 (бес) жұмыс күні ішінде өтінімге сараптама жүргізу нәтижелері бойынша қорытындыны қалыптастыру және Кеңестің қарауына жіберу;</w:t>
      </w:r>
    </w:p>
    <w:p>
      <w:pPr>
        <w:spacing w:after="0"/>
        <w:ind w:left="0"/>
        <w:jc w:val="both"/>
      </w:pPr>
      <w:r>
        <w:rPr>
          <w:rFonts w:ascii="Times New Roman"/>
          <w:b w:val="false"/>
          <w:i w:val="false"/>
          <w:color w:val="000000"/>
          <w:sz w:val="28"/>
        </w:rPr>
        <w:t>
      5) Кеңестің отырысын ұйымдастыру және инновациялық грантты беру не бермеу туралы шешім қабылдау.</w:t>
      </w:r>
    </w:p>
    <w:p>
      <w:pPr>
        <w:spacing w:after="0"/>
        <w:ind w:left="0"/>
        <w:jc w:val="both"/>
      </w:pPr>
      <w:r>
        <w:rPr>
          <w:rFonts w:ascii="Times New Roman"/>
          <w:b w:val="false"/>
          <w:i w:val="false"/>
          <w:color w:val="000000"/>
          <w:sz w:val="28"/>
        </w:rPr>
        <w:t>
      Өтінімдерді ашық және жан-жақты қарау және инновациялық грантты беру не бермеу туралы шешім қабылдау мақсатында ұлттық институтта Кеңес құрылады. Кеңестің қызметін ұйымдастыру, оның мүшелерінің еңбегіне ақы төлеу және құрамы ұлттық институттың актісімен реттеледі.</w:t>
      </w:r>
    </w:p>
    <w:p>
      <w:pPr>
        <w:spacing w:after="0"/>
        <w:ind w:left="0"/>
        <w:jc w:val="both"/>
      </w:pPr>
      <w:r>
        <w:rPr>
          <w:rFonts w:ascii="Times New Roman"/>
          <w:b w:val="false"/>
          <w:i w:val="false"/>
          <w:color w:val="000000"/>
          <w:sz w:val="28"/>
        </w:rPr>
        <w:t>
      Осы Қағидалардың 9-тармағының 5) тармақшасында көрсетілген рәсімдердің жалпы мерзімі 20 (жиырма) жұмыс күнін құрайды;</w:t>
      </w:r>
    </w:p>
    <w:p>
      <w:pPr>
        <w:spacing w:after="0"/>
        <w:ind w:left="0"/>
        <w:jc w:val="both"/>
      </w:pPr>
      <w:r>
        <w:rPr>
          <w:rFonts w:ascii="Times New Roman"/>
          <w:b w:val="false"/>
          <w:i w:val="false"/>
          <w:color w:val="000000"/>
          <w:sz w:val="28"/>
        </w:rPr>
        <w:t>
      6) ұлттық институт жұмыс істеп тұрған кәсіпорындарды технологиялық дамытуға инновациялық грант беруден мынадай жағдайларда бас тартады:</w:t>
      </w:r>
    </w:p>
    <w:p>
      <w:pPr>
        <w:spacing w:after="0"/>
        <w:ind w:left="0"/>
        <w:jc w:val="both"/>
      </w:pPr>
      <w:r>
        <w:rPr>
          <w:rFonts w:ascii="Times New Roman"/>
          <w:b w:val="false"/>
          <w:i w:val="false"/>
          <w:color w:val="000000"/>
          <w:sz w:val="28"/>
        </w:rPr>
        <w:t>
      өтініш беруші инновациялық грант алу үшін ұсынған құжаттардың және (немесе) оларда қамтылған деректердің (мәліметтердің) дәйексіздігін анықтау;</w:t>
      </w:r>
    </w:p>
    <w:p>
      <w:pPr>
        <w:spacing w:after="0"/>
        <w:ind w:left="0"/>
        <w:jc w:val="both"/>
      </w:pPr>
      <w:r>
        <w:rPr>
          <w:rFonts w:ascii="Times New Roman"/>
          <w:b w:val="false"/>
          <w:i w:val="false"/>
          <w:color w:val="000000"/>
          <w:sz w:val="28"/>
        </w:rPr>
        <w:t>
      өтініш берушінің және (немесе) инновациялық грант беру үшін қажетті ұсынылған материалдардың, объектілердің, деректер мен мәліметтердің сәйкес келмеуі;</w:t>
      </w:r>
    </w:p>
    <w:p>
      <w:pPr>
        <w:spacing w:after="0"/>
        <w:ind w:left="0"/>
        <w:jc w:val="both"/>
      </w:pPr>
      <w:r>
        <w:rPr>
          <w:rFonts w:ascii="Times New Roman"/>
          <w:b w:val="false"/>
          <w:i w:val="false"/>
          <w:color w:val="000000"/>
          <w:sz w:val="28"/>
        </w:rPr>
        <w:t>
      егер мәлімделген жоба бұрын ұлттық институт берген инновациялық грант есебінен не өтеусіз бюджет қаражатының басқа да көздері есебінен қаржыландырылса;</w:t>
      </w:r>
    </w:p>
    <w:p>
      <w:pPr>
        <w:spacing w:after="0"/>
        <w:ind w:left="0"/>
        <w:jc w:val="both"/>
      </w:pPr>
      <w:r>
        <w:rPr>
          <w:rFonts w:ascii="Times New Roman"/>
          <w:b w:val="false"/>
          <w:i w:val="false"/>
          <w:color w:val="000000"/>
          <w:sz w:val="28"/>
        </w:rPr>
        <w:t>
      Қазақстан Республикасының заңнамасына сәйкес төлеу мерзімі ұзартылған жағдайларды қоспағанда, салық берешегінің және міндетті зейнетақы жарналары, міндетті кәсіптік зейнетақы жарналары мен әлеуметтік аударымдар бойынша берешегінің болуы;</w:t>
      </w:r>
    </w:p>
    <w:p>
      <w:pPr>
        <w:spacing w:after="0"/>
        <w:ind w:left="0"/>
        <w:jc w:val="both"/>
      </w:pPr>
      <w:r>
        <w:rPr>
          <w:rFonts w:ascii="Times New Roman"/>
          <w:b w:val="false"/>
          <w:i w:val="false"/>
          <w:color w:val="000000"/>
          <w:sz w:val="28"/>
        </w:rPr>
        <w:t>
      негіздемелерді қоса бере отырып, инновациялық грант беруден бас тарту туралы Кеңестің дәлелді шешімі;</w:t>
      </w:r>
    </w:p>
    <w:p>
      <w:pPr>
        <w:spacing w:after="0"/>
        <w:ind w:left="0"/>
        <w:jc w:val="both"/>
      </w:pPr>
      <w:r>
        <w:rPr>
          <w:rFonts w:ascii="Times New Roman"/>
          <w:b w:val="false"/>
          <w:i w:val="false"/>
          <w:color w:val="000000"/>
          <w:sz w:val="28"/>
        </w:rPr>
        <w:t>
      7) шартқа қол қою немесе өтініш берушіге инновациялық грантты беруден дәлелді бас тартуды жіберу.</w:t>
      </w:r>
    </w:p>
    <w:p>
      <w:pPr>
        <w:spacing w:after="0"/>
        <w:ind w:left="0"/>
        <w:jc w:val="both"/>
      </w:pPr>
      <w:r>
        <w:rPr>
          <w:rFonts w:ascii="Times New Roman"/>
          <w:b w:val="false"/>
          <w:i w:val="false"/>
          <w:color w:val="000000"/>
          <w:sz w:val="28"/>
        </w:rPr>
        <w:t>
      Кеңес шешім қабылдаған күннен бастап 3 (үш) жұмыс күні ішінде ұлттық институт өтініш берушіні шартқа қол қою қажеттілігі туралы хабардар етеді немесе инновациялық грант беруден негізделген бас тартуды жібереді.</w:t>
      </w:r>
    </w:p>
    <w:p>
      <w:pPr>
        <w:spacing w:after="0"/>
        <w:ind w:left="0"/>
        <w:jc w:val="both"/>
      </w:pPr>
      <w:r>
        <w:rPr>
          <w:rFonts w:ascii="Times New Roman"/>
          <w:b w:val="false"/>
          <w:i w:val="false"/>
          <w:color w:val="000000"/>
          <w:sz w:val="28"/>
        </w:rPr>
        <w:t>
      Осы Қағидалардың 9-тармағында көрсетілген рәсімдердің жалпы мерзімі 56 (елу алты) жұмыс күнінен аспайды.</w:t>
      </w:r>
    </w:p>
    <w:p>
      <w:pPr>
        <w:spacing w:after="0"/>
        <w:ind w:left="0"/>
        <w:jc w:val="both"/>
      </w:pPr>
      <w:r>
        <w:rPr>
          <w:rFonts w:ascii="Times New Roman"/>
          <w:b w:val="false"/>
          <w:i w:val="false"/>
          <w:color w:val="000000"/>
          <w:sz w:val="28"/>
        </w:rPr>
        <w:t>
      Егер тиісті қаржы жылына инновациялық гранттар алуға мәлімделген соманың жалпы мөлшері уәкілетті орган тиісті қаржы жылына бөлген сомадан асып кеткен жағдайда, грант алушылардың тізімін қалыптастыру берілген балдардың ең көп саны қағидаты бойынша жүзеге асырылады;</w:t>
      </w:r>
    </w:p>
    <w:p>
      <w:pPr>
        <w:spacing w:after="0"/>
        <w:ind w:left="0"/>
        <w:jc w:val="both"/>
      </w:pPr>
      <w:r>
        <w:rPr>
          <w:rFonts w:ascii="Times New Roman"/>
          <w:b w:val="false"/>
          <w:i w:val="false"/>
          <w:color w:val="000000"/>
          <w:sz w:val="28"/>
        </w:rPr>
        <w:t>
      8) грант алушының ұсынылған инновациялық грант бойынша қарсы міндеттемелерді қабылдауы.</w:t>
      </w:r>
    </w:p>
    <w:p>
      <w:pPr>
        <w:spacing w:after="0"/>
        <w:ind w:left="0"/>
        <w:jc w:val="both"/>
      </w:pPr>
      <w:r>
        <w:rPr>
          <w:rFonts w:ascii="Times New Roman"/>
          <w:b w:val="false"/>
          <w:i w:val="false"/>
          <w:color w:val="000000"/>
          <w:sz w:val="28"/>
        </w:rPr>
        <w:t>
      "Ақпараттық-коммуникациялық технологиялар" басым бағыты үшін:</w:t>
      </w:r>
    </w:p>
    <w:p>
      <w:pPr>
        <w:spacing w:after="0"/>
        <w:ind w:left="0"/>
        <w:jc w:val="both"/>
      </w:pPr>
      <w:r>
        <w:rPr>
          <w:rFonts w:ascii="Times New Roman"/>
          <w:b w:val="false"/>
          <w:i w:val="false"/>
          <w:color w:val="000000"/>
          <w:sz w:val="28"/>
        </w:rPr>
        <w:t>
      грант алушы шарт жасалған сәттен бастап 24 (жиырма төрт) ай ішінде енгізуді жүргізеді, оның қорытындысы бойынша АКТ әзірлемені және (немесе) электрондық өнеркәсіп өнімін өнеркәсіптік пайдалануға беру актісін ұсынады;</w:t>
      </w:r>
    </w:p>
    <w:p>
      <w:pPr>
        <w:spacing w:after="0"/>
        <w:ind w:left="0"/>
        <w:jc w:val="both"/>
      </w:pPr>
      <w:r>
        <w:rPr>
          <w:rFonts w:ascii="Times New Roman"/>
          <w:b w:val="false"/>
          <w:i w:val="false"/>
          <w:color w:val="000000"/>
          <w:sz w:val="28"/>
        </w:rPr>
        <w:t>
      грант алушы өнеркәсіптік пайдалануға беру актісін алғаннан кейін кемінде 12 (он екі) ай мерзімінде енгізілген АКТ әзірлемені және (немесе) электрондық өнеркәсіп өнімін қолдана отырып, өнеркәсіптік пайдалануды жүргізеді, оның қорытындысы бойынша оң экономикалық нәтиже алуы қажет.</w:t>
      </w:r>
    </w:p>
    <w:p>
      <w:pPr>
        <w:spacing w:after="0"/>
        <w:ind w:left="0"/>
        <w:jc w:val="both"/>
      </w:pPr>
      <w:r>
        <w:rPr>
          <w:rFonts w:ascii="Times New Roman"/>
          <w:b w:val="false"/>
          <w:i w:val="false"/>
          <w:color w:val="000000"/>
          <w:sz w:val="28"/>
        </w:rPr>
        <w:t xml:space="preserve">
      "Ақпараттық-коммуникациялық технологияларды" қоспағанда, Қазақстан Республикасы Кәсіпкерлік кодексінің 100-1-бабы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уәкілетті орган айқындаған басым бағыттар үшін:</w:t>
      </w:r>
    </w:p>
    <w:p>
      <w:pPr>
        <w:spacing w:after="0"/>
        <w:ind w:left="0"/>
        <w:jc w:val="both"/>
      </w:pPr>
      <w:r>
        <w:rPr>
          <w:rFonts w:ascii="Times New Roman"/>
          <w:b w:val="false"/>
          <w:i w:val="false"/>
          <w:color w:val="000000"/>
          <w:sz w:val="28"/>
        </w:rPr>
        <w:t>
      Грант алушы ұлттық институт жобаны аяқтау туралы шешім қабылдаған сәттен бастап 3 (үш) жыл ішінде жыл сайын өткізілген инновациялық өнім көлемін инновациялық грант сомасының кемінде 10%-ына ұлғайтуға және инновациялық өнім экспортының көлеміне инновациялық грант сомасының кемінде 10%-ына қол жеткізуге бағытталған қарсы міндеттемелерді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"14. Жұмыс істеп тұрған кәсіпорындарды технологиялық дамытуға инновациялық грант беру аясында қаржыландырудың жалпы сомасы лицензиялық келісімшарт бойынша негізделген шығындардың 70 (жетпіс) пайызына дейін және (немесе) жиынтықтауыштарды және (немесе) құрал-жабдықтарды сатып алу үшін негізделген шығындардың 50 (елу) пайызына дейін, бірақ "Ақпараттық-коммуникациялық технологиялар" басым бағыты бойынша 100 000 000 (жүз миллион) теңгеден аспайтын және "Ақпараттық-коммуникациялық технологияларды" қоспағанда, Қазақстан Республикасы Кәсіпкерлік кодексінің 100-1-бабы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уәкілетті орган айқындаған басым бағыттар бойынша 400 000 000 (төрт жүз миллион) теңгеден аспайтын соманы құрайды және мынадай мақсаттар үшін шығындарды өтеу үшін бөлінеді:</w:t>
      </w:r>
    </w:p>
    <w:p>
      <w:pPr>
        <w:spacing w:after="0"/>
        <w:ind w:left="0"/>
        <w:jc w:val="both"/>
      </w:pPr>
      <w:r>
        <w:rPr>
          <w:rFonts w:ascii="Times New Roman"/>
          <w:b w:val="false"/>
          <w:i w:val="false"/>
          <w:color w:val="000000"/>
          <w:sz w:val="28"/>
        </w:rPr>
        <w:t>
      "Ақпараттық-коммуникациялық технологиялар" басым бағыты үшін:</w:t>
      </w:r>
    </w:p>
    <w:p>
      <w:pPr>
        <w:spacing w:after="0"/>
        <w:ind w:left="0"/>
        <w:jc w:val="both"/>
      </w:pPr>
      <w:r>
        <w:rPr>
          <w:rFonts w:ascii="Times New Roman"/>
          <w:b w:val="false"/>
          <w:i w:val="false"/>
          <w:color w:val="000000"/>
          <w:sz w:val="28"/>
        </w:rPr>
        <w:t>
      1) бағдарламалық қамтылымды және электрондық өнеркәсіп өнімін немесе пайдалану құқығына лицензияны сатып алу;</w:t>
      </w:r>
    </w:p>
    <w:p>
      <w:pPr>
        <w:spacing w:after="0"/>
        <w:ind w:left="0"/>
        <w:jc w:val="both"/>
      </w:pPr>
      <w:r>
        <w:rPr>
          <w:rFonts w:ascii="Times New Roman"/>
          <w:b w:val="false"/>
          <w:i w:val="false"/>
          <w:color w:val="000000"/>
          <w:sz w:val="28"/>
        </w:rPr>
        <w:t>
      2) бағдарламалық қамтылымды және электрондық өнеркәсіп өнімін енгізу үшін қажетті жиынтықтауыштарды сатып алу;</w:t>
      </w:r>
    </w:p>
    <w:p>
      <w:pPr>
        <w:spacing w:after="0"/>
        <w:ind w:left="0"/>
        <w:jc w:val="both"/>
      </w:pPr>
      <w:r>
        <w:rPr>
          <w:rFonts w:ascii="Times New Roman"/>
          <w:b w:val="false"/>
          <w:i w:val="false"/>
          <w:color w:val="000000"/>
          <w:sz w:val="28"/>
        </w:rPr>
        <w:t>
      3) бағдарламалық қамтылымды және электрондық өнеркәсіп өнімін кастомизациялау бойынша көрсетілетін қызметтерге;</w:t>
      </w:r>
    </w:p>
    <w:p>
      <w:pPr>
        <w:spacing w:after="0"/>
        <w:ind w:left="0"/>
        <w:jc w:val="both"/>
      </w:pPr>
      <w:r>
        <w:rPr>
          <w:rFonts w:ascii="Times New Roman"/>
          <w:b w:val="false"/>
          <w:i w:val="false"/>
          <w:color w:val="000000"/>
          <w:sz w:val="28"/>
        </w:rPr>
        <w:t>
      4) өтініш берушінің кәсіпорнында бағдарламалық қамтылымды және электрондық өнеркәсіп өнімін енгізу жөніндегі қызметтерге;</w:t>
      </w:r>
    </w:p>
    <w:p>
      <w:pPr>
        <w:spacing w:after="0"/>
        <w:ind w:left="0"/>
        <w:jc w:val="both"/>
      </w:pPr>
      <w:r>
        <w:rPr>
          <w:rFonts w:ascii="Times New Roman"/>
          <w:b w:val="false"/>
          <w:i w:val="false"/>
          <w:color w:val="000000"/>
          <w:sz w:val="28"/>
        </w:rPr>
        <w:t>
      5) бағдарламалық қамтылымды және электрондық өнеркәсіп өнімін одан әрі пайдалану үшін өтініш берушінің персоналын оқытуға;</w:t>
      </w:r>
    </w:p>
    <w:p>
      <w:pPr>
        <w:spacing w:after="0"/>
        <w:ind w:left="0"/>
        <w:jc w:val="both"/>
      </w:pPr>
      <w:r>
        <w:rPr>
          <w:rFonts w:ascii="Times New Roman"/>
          <w:b w:val="false"/>
          <w:i w:val="false"/>
          <w:color w:val="000000"/>
          <w:sz w:val="28"/>
        </w:rPr>
        <w:t>
      6) жұмыс істеп тұрған кәсіпорын бұлтты технологиялар арқылы провайдер қызмет көрсететін дайын бағдарламалық қамтылымды пайдаланатын SaaS моделі бойынша бағдарламалық қамтылымды жалға алу бойынша қызметтерге беріледі.</w:t>
      </w:r>
    </w:p>
    <w:p>
      <w:pPr>
        <w:spacing w:after="0"/>
        <w:ind w:left="0"/>
        <w:jc w:val="both"/>
      </w:pPr>
      <w:r>
        <w:rPr>
          <w:rFonts w:ascii="Times New Roman"/>
          <w:b w:val="false"/>
          <w:i w:val="false"/>
          <w:color w:val="000000"/>
          <w:sz w:val="28"/>
        </w:rPr>
        <w:t xml:space="preserve">
      "Ақпараттық-коммуникациялық технологияларды" қоспағанда, Қазақстан Республикасы Кәсіпкерлік кодексінің 100-1-бабы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уәкілетті орган айқындаған басым бағыттар үшін:</w:t>
      </w:r>
    </w:p>
    <w:p>
      <w:pPr>
        <w:spacing w:after="0"/>
        <w:ind w:left="0"/>
        <w:jc w:val="both"/>
      </w:pPr>
      <w:r>
        <w:rPr>
          <w:rFonts w:ascii="Times New Roman"/>
          <w:b w:val="false"/>
          <w:i w:val="false"/>
          <w:color w:val="000000"/>
          <w:sz w:val="28"/>
        </w:rPr>
        <w:t>
      1) технологияның меншік иесінен сатып алынатын технологияның ажырамас бөлігі болып табылатын техникалық құжаттаманы және (немесе) құрал-жабдықтарды сатып алу;</w:t>
      </w:r>
    </w:p>
    <w:p>
      <w:pPr>
        <w:spacing w:after="0"/>
        <w:ind w:left="0"/>
        <w:jc w:val="both"/>
      </w:pPr>
      <w:r>
        <w:rPr>
          <w:rFonts w:ascii="Times New Roman"/>
          <w:b w:val="false"/>
          <w:i w:val="false"/>
          <w:color w:val="000000"/>
          <w:sz w:val="28"/>
        </w:rPr>
        <w:t>
      2) инженерлік-техникалық персоналды оқыту, оның ішінде шетелдік мамандарды тарту;</w:t>
      </w:r>
    </w:p>
    <w:p>
      <w:pPr>
        <w:spacing w:after="0"/>
        <w:ind w:left="0"/>
        <w:jc w:val="both"/>
      </w:pPr>
      <w:r>
        <w:rPr>
          <w:rFonts w:ascii="Times New Roman"/>
          <w:b w:val="false"/>
          <w:i w:val="false"/>
          <w:color w:val="000000"/>
          <w:sz w:val="28"/>
        </w:rPr>
        <w:t>
      3) өнімің өнеркәсіптік дизайнын әзірлеу;</w:t>
      </w:r>
    </w:p>
    <w:p>
      <w:pPr>
        <w:spacing w:after="0"/>
        <w:ind w:left="0"/>
        <w:jc w:val="both"/>
      </w:pPr>
      <w:r>
        <w:rPr>
          <w:rFonts w:ascii="Times New Roman"/>
          <w:b w:val="false"/>
          <w:i w:val="false"/>
          <w:color w:val="000000"/>
          <w:sz w:val="28"/>
        </w:rPr>
        <w:t>
      4) технологиялық процесті сынақтан өткізу;</w:t>
      </w:r>
    </w:p>
    <w:p>
      <w:pPr>
        <w:spacing w:after="0"/>
        <w:ind w:left="0"/>
        <w:jc w:val="both"/>
      </w:pPr>
      <w:r>
        <w:rPr>
          <w:rFonts w:ascii="Times New Roman"/>
          <w:b w:val="false"/>
          <w:i w:val="false"/>
          <w:color w:val="000000"/>
          <w:sz w:val="28"/>
        </w:rPr>
        <w:t>
      5) өнімді сертификаттау.</w:t>
      </w:r>
    </w:p>
    <w:p>
      <w:pPr>
        <w:spacing w:after="0"/>
        <w:ind w:left="0"/>
        <w:jc w:val="both"/>
      </w:pPr>
      <w:r>
        <w:rPr>
          <w:rFonts w:ascii="Times New Roman"/>
          <w:b w:val="false"/>
          <w:i w:val="false"/>
          <w:color w:val="000000"/>
          <w:sz w:val="28"/>
        </w:rPr>
        <w:t>
      Өтініш берушіге мынадай өлшемшарттар белгіленеді:</w:t>
      </w:r>
    </w:p>
    <w:p>
      <w:pPr>
        <w:spacing w:after="0"/>
        <w:ind w:left="0"/>
        <w:jc w:val="both"/>
      </w:pPr>
      <w:r>
        <w:rPr>
          <w:rFonts w:ascii="Times New Roman"/>
          <w:b w:val="false"/>
          <w:i w:val="false"/>
          <w:color w:val="000000"/>
          <w:sz w:val="28"/>
        </w:rPr>
        <w:t>
      мәлімделген салада 3 (үш) жылдан кем емес коммерциялық қызмет етуі;</w:t>
      </w:r>
    </w:p>
    <w:p>
      <w:pPr>
        <w:spacing w:after="0"/>
        <w:ind w:left="0"/>
        <w:jc w:val="both"/>
      </w:pPr>
      <w:r>
        <w:rPr>
          <w:rFonts w:ascii="Times New Roman"/>
          <w:b w:val="false"/>
          <w:i w:val="false"/>
          <w:color w:val="000000"/>
          <w:sz w:val="28"/>
        </w:rPr>
        <w:t>
      біліктіліктің қажетті деңгейі бар инженерлі-техникалық персоналдың болуы;</w:t>
      </w:r>
    </w:p>
    <w:p>
      <w:pPr>
        <w:spacing w:after="0"/>
        <w:ind w:left="0"/>
        <w:jc w:val="both"/>
      </w:pPr>
      <w:r>
        <w:rPr>
          <w:rFonts w:ascii="Times New Roman"/>
          <w:b w:val="false"/>
          <w:i w:val="false"/>
          <w:color w:val="000000"/>
          <w:sz w:val="28"/>
        </w:rPr>
        <w:t>
      өтініш берушінің жалпы жылдық табысы соңғы 3 (үш) жылда жобаның толық сомасынан кем емес болуы.";</w:t>
      </w:r>
    </w:p>
    <w:bookmarkStart w:name="z9" w:id="1"/>
    <w:p>
      <w:pPr>
        <w:spacing w:after="0"/>
        <w:ind w:left="0"/>
        <w:jc w:val="both"/>
      </w:pPr>
      <w:r>
        <w:rPr>
          <w:rFonts w:ascii="Times New Roman"/>
          <w:b w:val="false"/>
          <w:i w:val="false"/>
          <w:color w:val="000000"/>
          <w:sz w:val="28"/>
        </w:rPr>
        <w:t>
      мынадай мазмұндағы 18-1-тармақпен толықтырылсын:</w:t>
      </w:r>
    </w:p>
    <w:bookmarkEnd w:id="1"/>
    <w:p>
      <w:pPr>
        <w:spacing w:after="0"/>
        <w:ind w:left="0"/>
        <w:jc w:val="both"/>
      </w:pPr>
      <w:r>
        <w:rPr>
          <w:rFonts w:ascii="Times New Roman"/>
          <w:b w:val="false"/>
          <w:i w:val="false"/>
          <w:color w:val="000000"/>
          <w:sz w:val="28"/>
        </w:rPr>
        <w:t>
      "18-1. "Ақпараттық-коммуникациялық технологиялар" басым бағыты бойынша технологиялық дамуға инновациялық грант беру өлшемшарты АКТ әзірлеменің және электрондық өнеркәсіп өнімінің Сенім білдірілген бағдарламалық қамтылымның және электрондық өнеркәсіп өнімінің тізілімінде болуы немесе индустриялық сертификаттың болуы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мазмұндалсын:</w:t>
      </w:r>
    </w:p>
    <w:p>
      <w:pPr>
        <w:spacing w:after="0"/>
        <w:ind w:left="0"/>
        <w:jc w:val="both"/>
      </w:pPr>
      <w:r>
        <w:rPr>
          <w:rFonts w:ascii="Times New Roman"/>
          <w:b w:val="false"/>
          <w:i w:val="false"/>
          <w:color w:val="000000"/>
          <w:sz w:val="28"/>
        </w:rPr>
        <w:t>
      "Өтініш беруші ұлттық институтқа мынадай құжаттарды қамтитын өтінімдерді автоматтандырылған жүйе арқылы өтінімді ұсынады:</w:t>
      </w:r>
    </w:p>
    <w:p>
      <w:pPr>
        <w:spacing w:after="0"/>
        <w:ind w:left="0"/>
        <w:jc w:val="both"/>
      </w:pPr>
      <w:r>
        <w:rPr>
          <w:rFonts w:ascii="Times New Roman"/>
          <w:b w:val="false"/>
          <w:i w:val="false"/>
          <w:color w:val="000000"/>
          <w:sz w:val="28"/>
        </w:rPr>
        <w:t>
      1) беру шарттарын көрсете отырып, технологияларды беру немесе тиісті шарттарды көрсете отырып, АКТ-әзірлемені және (немесе) электрондық өнеркәсіп өнімін енгізу туралы тараптардың ниетін растайтын құжат көшірмесі;</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құрылымы бойынша жобаның бизнес-жоспар; </w:t>
      </w:r>
    </w:p>
    <w:p>
      <w:pPr>
        <w:spacing w:after="0"/>
        <w:ind w:left="0"/>
        <w:jc w:val="both"/>
      </w:pPr>
      <w:r>
        <w:rPr>
          <w:rFonts w:ascii="Times New Roman"/>
          <w:b w:val="false"/>
          <w:i w:val="false"/>
          <w:color w:val="000000"/>
          <w:sz w:val="28"/>
        </w:rPr>
        <w:t>
      3) соңғы 3 жылдағы қаржылық есептілік (қаржылық есептіліктің жыл сайынғы аудитін жүргізуге міндетті тұлғалар да көрсетілген уақыт кезеңі үшін аудиторлық есептерді ұсынады);</w:t>
      </w:r>
    </w:p>
    <w:p>
      <w:pPr>
        <w:spacing w:after="0"/>
        <w:ind w:left="0"/>
        <w:jc w:val="both"/>
      </w:pPr>
      <w:r>
        <w:rPr>
          <w:rFonts w:ascii="Times New Roman"/>
          <w:b w:val="false"/>
          <w:i w:val="false"/>
          <w:color w:val="000000"/>
          <w:sz w:val="28"/>
        </w:rPr>
        <w:t>
      4) жобаны іске асыру үшін қаражаттың болуын (екінші деңгейдегі банктерден алынған анықтамалар және шоттардан үзінді көшірмелерді қоса алғанда) немесе екінші деңгейдегі банктің кредит/кредит желісін беруге дайындығын растайтын құжаттар;</w:t>
      </w:r>
    </w:p>
    <w:p>
      <w:pPr>
        <w:spacing w:after="0"/>
        <w:ind w:left="0"/>
        <w:jc w:val="both"/>
      </w:pPr>
      <w:r>
        <w:rPr>
          <w:rFonts w:ascii="Times New Roman"/>
          <w:b w:val="false"/>
          <w:i w:val="false"/>
          <w:color w:val="000000"/>
          <w:sz w:val="28"/>
        </w:rPr>
        <w:t>
      5) сатып алынатын технологияның ажырамас бөлігі болып табылатын жабдықтарды және жинақтауыштарды қоспағанда, коммерциялық ұсыныстар алынған жобаның құрамдас бөліктері (іс-шаралары) және техникалық ерекшеліктер бойынша кемінде үш коммерциялық ұсыныс (тиісті шарттарды көрсете отырып, АКТ әзірлемені және (немесе) электрондық өнеркәсіп өнімін беру немесе енгізу шарттарын көрсете отырып, технологияларды беру туралы тараптардың ниетін растайтын құжатқа сәйкес) болады.</w:t>
      </w:r>
    </w:p>
    <w:p>
      <w:pPr>
        <w:spacing w:after="0"/>
        <w:ind w:left="0"/>
        <w:jc w:val="both"/>
      </w:pPr>
      <w:r>
        <w:rPr>
          <w:rFonts w:ascii="Times New Roman"/>
          <w:b w:val="false"/>
          <w:i w:val="false"/>
          <w:color w:val="000000"/>
          <w:sz w:val="28"/>
        </w:rPr>
        <w:t>
      6) соңғы 12 (он екі) айдағы қаржы моделі. Даму жоспары болған жағдайда (Excel форматында).</w:t>
      </w:r>
    </w:p>
    <w:p>
      <w:pPr>
        <w:spacing w:after="0"/>
        <w:ind w:left="0"/>
        <w:jc w:val="both"/>
      </w:pPr>
      <w:r>
        <w:rPr>
          <w:rFonts w:ascii="Times New Roman"/>
          <w:b w:val="false"/>
          <w:i w:val="false"/>
          <w:color w:val="000000"/>
          <w:sz w:val="28"/>
        </w:rPr>
        <w:t>
      7) болжамдарды ескере отырып іске асыру бойынша 5 (бес) жылға арналған қаржы моделі (Excel форматында).</w:t>
      </w:r>
    </w:p>
    <w:p>
      <w:pPr>
        <w:spacing w:after="0"/>
        <w:ind w:left="0"/>
        <w:jc w:val="both"/>
      </w:pPr>
      <w:r>
        <w:rPr>
          <w:rFonts w:ascii="Times New Roman"/>
          <w:b w:val="false"/>
          <w:i w:val="false"/>
          <w:color w:val="000000"/>
          <w:sz w:val="28"/>
        </w:rPr>
        <w:t>
      8) мемлекеттік тіркеу туралы куәліктің көшірмесі;</w:t>
      </w:r>
    </w:p>
    <w:p>
      <w:pPr>
        <w:spacing w:after="0"/>
        <w:ind w:left="0"/>
        <w:jc w:val="both"/>
      </w:pPr>
      <w:r>
        <w:rPr>
          <w:rFonts w:ascii="Times New Roman"/>
          <w:b w:val="false"/>
          <w:i w:val="false"/>
          <w:color w:val="000000"/>
          <w:sz w:val="28"/>
        </w:rPr>
        <w:t>
      9) жарғының көшірмесі;</w:t>
      </w:r>
    </w:p>
    <w:p>
      <w:pPr>
        <w:spacing w:after="0"/>
        <w:ind w:left="0"/>
        <w:jc w:val="both"/>
      </w:pPr>
      <w:r>
        <w:rPr>
          <w:rFonts w:ascii="Times New Roman"/>
          <w:b w:val="false"/>
          <w:i w:val="false"/>
          <w:color w:val="000000"/>
          <w:sz w:val="28"/>
        </w:rPr>
        <w:t>
      10) есебі мемлекеттік кіріс органдарында жүргізілетін берешектің жоқ (бар) екендігі туралы мәліметтер.</w:t>
      </w:r>
    </w:p>
    <w:p>
      <w:pPr>
        <w:spacing w:after="0"/>
        <w:ind w:left="0"/>
        <w:jc w:val="both"/>
      </w:pPr>
      <w:r>
        <w:rPr>
          <w:rFonts w:ascii="Times New Roman"/>
          <w:b w:val="false"/>
          <w:i w:val="false"/>
          <w:color w:val="000000"/>
          <w:sz w:val="28"/>
        </w:rPr>
        <w:t>
      Өтініш беруші Қағидалардың осы тармағында көрсетілген құжаттардың толық топтамасын ұсынбаған және (немесе) қолданылу мерзімі өткен құжаттарды ұсынған жағдайда ұлттық институт өтінімді қабылдаудан бас тартады.";</w:t>
      </w:r>
    </w:p>
    <w:bookmarkStart w:name="z11" w:id="2"/>
    <w:p>
      <w:pPr>
        <w:spacing w:after="0"/>
        <w:ind w:left="0"/>
        <w:jc w:val="both"/>
      </w:pPr>
      <w:r>
        <w:rPr>
          <w:rFonts w:ascii="Times New Roman"/>
          <w:b w:val="false"/>
          <w:i w:val="false"/>
          <w:color w:val="000000"/>
          <w:sz w:val="28"/>
        </w:rPr>
        <w:t>
      мынадай мазмұндағы 21-1-тармақпен толықтырылсын:</w:t>
      </w:r>
    </w:p>
    <w:bookmarkEnd w:id="2"/>
    <w:p>
      <w:pPr>
        <w:spacing w:after="0"/>
        <w:ind w:left="0"/>
        <w:jc w:val="both"/>
      </w:pPr>
      <w:r>
        <w:rPr>
          <w:rFonts w:ascii="Times New Roman"/>
          <w:b w:val="false"/>
          <w:i w:val="false"/>
          <w:color w:val="000000"/>
          <w:sz w:val="28"/>
        </w:rPr>
        <w:t>
      "21-1. Инновациялық грант беру туралы шарт жасасу үшін өтініш беруші ұлттық институтқа жоғары органның өтінім беру туралы, басшының немесе өзге де уәкілетті тұлғаның инновациялық грант беруге және алуға байланысты құжаттарға қол қою өкілеттігін беру туралы шешімін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 </w:t>
      </w:r>
    </w:p>
    <w:bookmarkStart w:name="z14" w:id="3"/>
    <w:p>
      <w:pPr>
        <w:spacing w:after="0"/>
        <w:ind w:left="0"/>
        <w:jc w:val="both"/>
      </w:pPr>
      <w:r>
        <w:rPr>
          <w:rFonts w:ascii="Times New Roman"/>
          <w:b w:val="false"/>
          <w:i w:val="false"/>
          <w:color w:val="000000"/>
          <w:sz w:val="28"/>
        </w:rPr>
        <w:t xml:space="preserve">
      2. Қазақстан Республикасының Цифрлық даму, инновациялар және аэроғарыш өнеркәсібі министрлігінің Ақпараттық және ақпараттық-коммуникациялық технологияларды дамыту департаменті заңнамада белгіленген тәртіппен: </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Республикасының Цифрлық даму, инновациялар және аэроғарыш өнеркәсібі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Республикасының Цифрлық даму, инновациялар және аэроғарыш өнеркәсібі министрлігінің Заң департаментіне ұсынуды қамтамасыз етсін.</w:t>
      </w:r>
    </w:p>
    <w:bookmarkStart w:name="z15" w:id="4"/>
    <w:p>
      <w:pPr>
        <w:spacing w:after="0"/>
        <w:ind w:left="0"/>
        <w:jc w:val="both"/>
      </w:pPr>
      <w:r>
        <w:rPr>
          <w:rFonts w:ascii="Times New Roman"/>
          <w:b w:val="false"/>
          <w:i w:val="false"/>
          <w:color w:val="000000"/>
          <w:sz w:val="28"/>
        </w:rPr>
        <w:t xml:space="preserve">
      3. Осы бұйрықтың орындалуын бақылауды жетекшілік ететін Қазақстан Республикасының Цифрлық даму, инновациялар және аэроғарыш өнеркәсібі вице-министріне жүктелсін. </w:t>
      </w:r>
    </w:p>
    <w:bookmarkEnd w:id="4"/>
    <w:bookmarkStart w:name="z16"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Цифрлық даму, инновациялар </w:t>
            </w:r>
          </w:p>
          <w:p>
            <w:pPr>
              <w:spacing w:after="20"/>
              <w:ind w:left="20"/>
              <w:jc w:val="both"/>
            </w:pPr>
            <w:r>
              <w:rPr>
                <w:rFonts w:ascii="Times New Roman"/>
                <w:b w:val="false"/>
                <w:i/>
                <w:color w:val="000000"/>
                <w:sz w:val="20"/>
              </w:rPr>
              <w:t xml:space="preserve">             және 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r>
              <w:rPr>
                <w:rFonts w:ascii="Times New Roman"/>
                <w:b/>
                <w:i w:val="false"/>
                <w:color w:val="000000"/>
                <w:sz w:val="20"/>
              </w:rPr>
              <w:t>Индустрия және</w:t>
            </w:r>
          </w:p>
          <w:p>
            <w:pPr>
              <w:spacing w:after="20"/>
              <w:ind w:left="20"/>
              <w:jc w:val="both"/>
            </w:pPr>
            <w:r>
              <w:rPr>
                <w:rFonts w:ascii="Times New Roman"/>
                <w:b/>
                <w:i w:val="false"/>
                <w:color w:val="000000"/>
                <w:sz w:val="20"/>
              </w:rPr>
              <w:t>Инфрақұрылымдық даму министірлігі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r>
              <w:rPr>
                <w:rFonts w:ascii="Times New Roman"/>
                <w:b/>
                <w:i w:val="false"/>
                <w:color w:val="000000"/>
                <w:sz w:val="20"/>
              </w:rPr>
              <w:t>Қаржы</w:t>
            </w:r>
            <w:r>
              <w:rPr>
                <w:rFonts w:ascii="Times New Roman"/>
                <w:b/>
                <w:i w:val="false"/>
                <w:color w:val="000000"/>
                <w:sz w:val="20"/>
              </w:rPr>
              <w:t xml:space="preserve">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r>
              <w:rPr>
                <w:rFonts w:ascii="Times New Roman"/>
                <w:b/>
                <w:i w:val="false"/>
                <w:color w:val="000000"/>
                <w:sz w:val="20"/>
              </w:rPr>
              <w:t>Ұлттық</w:t>
            </w:r>
            <w:r>
              <w:rPr>
                <w:rFonts w:ascii="Times New Roman"/>
                <w:b/>
                <w:i w:val="false"/>
                <w:color w:val="000000"/>
                <w:sz w:val="20"/>
              </w:rPr>
              <w:t xml:space="preserve"> экономика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министрінің</w:t>
            </w:r>
            <w:r>
              <w:br/>
            </w:r>
            <w:r>
              <w:rPr>
                <w:rFonts w:ascii="Times New Roman"/>
                <w:b w:val="false"/>
                <w:i w:val="false"/>
                <w:color w:val="000000"/>
                <w:sz w:val="20"/>
              </w:rPr>
              <w:t>2022 жылғы 17 мамырдағы</w:t>
            </w:r>
            <w:r>
              <w:br/>
            </w:r>
            <w:r>
              <w:rPr>
                <w:rFonts w:ascii="Times New Roman"/>
                <w:b w:val="false"/>
                <w:i w:val="false"/>
                <w:color w:val="000000"/>
                <w:sz w:val="20"/>
              </w:rPr>
              <w:t>№ 166/НҚ Бұйрыққа</w:t>
            </w:r>
            <w:r>
              <w:br/>
            </w:r>
            <w:r>
              <w:rPr>
                <w:rFonts w:ascii="Times New Roman"/>
                <w:b w:val="false"/>
                <w:i w:val="false"/>
                <w:color w:val="000000"/>
                <w:sz w:val="20"/>
              </w:rPr>
              <w:t>1-қосымша</w:t>
            </w:r>
            <w:r>
              <w:br/>
            </w:r>
            <w:r>
              <w:rPr>
                <w:rFonts w:ascii="Times New Roman"/>
                <w:b w:val="false"/>
                <w:i w:val="false"/>
                <w:color w:val="000000"/>
                <w:sz w:val="20"/>
              </w:rPr>
              <w:t>Жұмыс істеп тұрған</w:t>
            </w:r>
            <w:r>
              <w:br/>
            </w:r>
            <w:r>
              <w:rPr>
                <w:rFonts w:ascii="Times New Roman"/>
                <w:b w:val="false"/>
                <w:i w:val="false"/>
                <w:color w:val="000000"/>
                <w:sz w:val="20"/>
              </w:rPr>
              <w:t>кәсіпорындарды технологиялық</w:t>
            </w:r>
            <w:r>
              <w:br/>
            </w:r>
            <w:r>
              <w:rPr>
                <w:rFonts w:ascii="Times New Roman"/>
                <w:b w:val="false"/>
                <w:i w:val="false"/>
                <w:color w:val="000000"/>
                <w:sz w:val="20"/>
              </w:rPr>
              <w:t>дамытуға инновациялық</w:t>
            </w:r>
            <w:r>
              <w:br/>
            </w:r>
            <w:r>
              <w:rPr>
                <w:rFonts w:ascii="Times New Roman"/>
                <w:b w:val="false"/>
                <w:i w:val="false"/>
                <w:color w:val="000000"/>
                <w:sz w:val="20"/>
              </w:rPr>
              <w:t>гранттар беру қағидаларына</w:t>
            </w:r>
            <w:r>
              <w:br/>
            </w:r>
            <w:r>
              <w:rPr>
                <w:rFonts w:ascii="Times New Roman"/>
                <w:b w:val="false"/>
                <w:i w:val="false"/>
                <w:color w:val="000000"/>
                <w:sz w:val="20"/>
              </w:rPr>
              <w:t>2-қосымша</w:t>
            </w:r>
          </w:p>
        </w:tc>
      </w:tr>
    </w:tbl>
    <w:bookmarkStart w:name="z18" w:id="6"/>
    <w:p>
      <w:pPr>
        <w:spacing w:after="0"/>
        <w:ind w:left="0"/>
        <w:jc w:val="left"/>
      </w:pPr>
      <w:r>
        <w:rPr>
          <w:rFonts w:ascii="Times New Roman"/>
          <w:b/>
          <w:i w:val="false"/>
          <w:color w:val="000000"/>
        </w:rPr>
        <w:t xml:space="preserve"> Сараптама жүргізу рәсіміне қойылатын талаптар</w:t>
      </w:r>
    </w:p>
    <w:bookmarkEnd w:id="6"/>
    <w:bookmarkStart w:name="z19" w:id="7"/>
    <w:p>
      <w:pPr>
        <w:spacing w:after="0"/>
        <w:ind w:left="0"/>
        <w:jc w:val="both"/>
      </w:pPr>
      <w:r>
        <w:rPr>
          <w:rFonts w:ascii="Times New Roman"/>
          <w:b w:val="false"/>
          <w:i w:val="false"/>
          <w:color w:val="000000"/>
          <w:sz w:val="28"/>
        </w:rPr>
        <w:t xml:space="preserve">
      1. Жобаларға сараптама жүргізуді ұлттық институт жүзеге асырады, қажет болған жағдайда сараптама жүргізу үшін отандық және (немесе) шетелдік жеке және (немесе) заңды тұлғалар тартылады. </w:t>
      </w:r>
    </w:p>
    <w:bookmarkEnd w:id="7"/>
    <w:bookmarkStart w:name="z20" w:id="8"/>
    <w:p>
      <w:pPr>
        <w:spacing w:after="0"/>
        <w:ind w:left="0"/>
        <w:jc w:val="both"/>
      </w:pPr>
      <w:r>
        <w:rPr>
          <w:rFonts w:ascii="Times New Roman"/>
          <w:b w:val="false"/>
          <w:i w:val="false"/>
          <w:color w:val="000000"/>
          <w:sz w:val="28"/>
        </w:rPr>
        <w:t>
      2. Жобаларды бағалау өлшемшарттары келесідей құрылған:</w:t>
      </w:r>
    </w:p>
    <w:bookmarkEnd w:id="8"/>
    <w:p>
      <w:pPr>
        <w:spacing w:after="0"/>
        <w:ind w:left="0"/>
        <w:jc w:val="both"/>
      </w:pPr>
      <w:r>
        <w:rPr>
          <w:rFonts w:ascii="Times New Roman"/>
          <w:b w:val="false"/>
          <w:i w:val="false"/>
          <w:color w:val="000000"/>
          <w:sz w:val="28"/>
        </w:rPr>
        <w:t>
      1) ғылыми техникалық артықшылықтар (0-5 балл);</w:t>
      </w:r>
    </w:p>
    <w:p>
      <w:pPr>
        <w:spacing w:after="0"/>
        <w:ind w:left="0"/>
        <w:jc w:val="both"/>
      </w:pPr>
      <w:r>
        <w:rPr>
          <w:rFonts w:ascii="Times New Roman"/>
          <w:b w:val="false"/>
          <w:i w:val="false"/>
          <w:color w:val="000000"/>
          <w:sz w:val="28"/>
        </w:rPr>
        <w:t>
      жүйелік проблемаларға жүгіну дәрежесі: ендірілетін технологияны пайдаланатын компаниялар саны, ауқымдылығы және индустриясы/әлеуетті қолдану үшін нарық көлемі;</w:t>
      </w:r>
    </w:p>
    <w:p>
      <w:pPr>
        <w:spacing w:after="0"/>
        <w:ind w:left="0"/>
        <w:jc w:val="both"/>
      </w:pPr>
      <w:r>
        <w:rPr>
          <w:rFonts w:ascii="Times New Roman"/>
          <w:b w:val="false"/>
          <w:i w:val="false"/>
          <w:color w:val="000000"/>
          <w:sz w:val="28"/>
        </w:rPr>
        <w:t>
      инновациялығы;</w:t>
      </w:r>
    </w:p>
    <w:p>
      <w:pPr>
        <w:spacing w:after="0"/>
        <w:ind w:left="0"/>
        <w:jc w:val="both"/>
      </w:pPr>
      <w:r>
        <w:rPr>
          <w:rFonts w:ascii="Times New Roman"/>
          <w:b w:val="false"/>
          <w:i w:val="false"/>
          <w:color w:val="000000"/>
          <w:sz w:val="28"/>
        </w:rPr>
        <w:t>
      зияткерлік меншік;</w:t>
      </w:r>
    </w:p>
    <w:p>
      <w:pPr>
        <w:spacing w:after="0"/>
        <w:ind w:left="0"/>
        <w:jc w:val="both"/>
      </w:pPr>
      <w:r>
        <w:rPr>
          <w:rFonts w:ascii="Times New Roman"/>
          <w:b w:val="false"/>
          <w:i w:val="false"/>
          <w:color w:val="000000"/>
          <w:sz w:val="28"/>
        </w:rPr>
        <w:t>
      2) экономикалық қайтарым (0-5 балл);</w:t>
      </w:r>
    </w:p>
    <w:p>
      <w:pPr>
        <w:spacing w:after="0"/>
        <w:ind w:left="0"/>
        <w:jc w:val="both"/>
      </w:pPr>
      <w:r>
        <w:rPr>
          <w:rFonts w:ascii="Times New Roman"/>
          <w:b w:val="false"/>
          <w:i w:val="false"/>
          <w:color w:val="000000"/>
          <w:sz w:val="28"/>
        </w:rPr>
        <w:t>
      әлеуетті экономикалық нәтиже (құрылымы бойынша бизнес-жоспар және қаржылық моделі негізінде).</w:t>
      </w:r>
    </w:p>
    <w:p>
      <w:pPr>
        <w:spacing w:after="0"/>
        <w:ind w:left="0"/>
        <w:jc w:val="both"/>
      </w:pPr>
      <w:r>
        <w:rPr>
          <w:rFonts w:ascii="Times New Roman"/>
          <w:b w:val="false"/>
          <w:i w:val="false"/>
          <w:color w:val="000000"/>
          <w:sz w:val="28"/>
        </w:rPr>
        <w:t>
      3) өтініш берушінің мүмкіндіктері, ресурстары және материалдық базасы (0-10 балл):</w:t>
      </w:r>
    </w:p>
    <w:p>
      <w:pPr>
        <w:spacing w:after="0"/>
        <w:ind w:left="0"/>
        <w:jc w:val="both"/>
      </w:pPr>
      <w:r>
        <w:rPr>
          <w:rFonts w:ascii="Times New Roman"/>
          <w:b w:val="false"/>
          <w:i w:val="false"/>
          <w:color w:val="000000"/>
          <w:sz w:val="28"/>
        </w:rPr>
        <w:t xml:space="preserve">
      персоналдың біліктілігі мен басқару қабілеті; </w:t>
      </w:r>
    </w:p>
    <w:p>
      <w:pPr>
        <w:spacing w:after="0"/>
        <w:ind w:left="0"/>
        <w:jc w:val="both"/>
      </w:pPr>
      <w:r>
        <w:rPr>
          <w:rFonts w:ascii="Times New Roman"/>
          <w:b w:val="false"/>
          <w:i w:val="false"/>
          <w:color w:val="000000"/>
          <w:sz w:val="28"/>
        </w:rPr>
        <w:t>
      елеулі зерттеу жұмыстары;</w:t>
      </w:r>
    </w:p>
    <w:p>
      <w:pPr>
        <w:spacing w:after="0"/>
        <w:ind w:left="0"/>
        <w:jc w:val="both"/>
      </w:pPr>
      <w:r>
        <w:rPr>
          <w:rFonts w:ascii="Times New Roman"/>
          <w:b w:val="false"/>
          <w:i w:val="false"/>
          <w:color w:val="000000"/>
          <w:sz w:val="28"/>
        </w:rPr>
        <w:t>
      зияткерлік меншік (патенттер, авторлық құқықтар және куәліктер);</w:t>
      </w:r>
    </w:p>
    <w:p>
      <w:pPr>
        <w:spacing w:after="0"/>
        <w:ind w:left="0"/>
        <w:jc w:val="both"/>
      </w:pPr>
      <w:r>
        <w:rPr>
          <w:rFonts w:ascii="Times New Roman"/>
          <w:b w:val="false"/>
          <w:i w:val="false"/>
          <w:color w:val="000000"/>
          <w:sz w:val="28"/>
        </w:rPr>
        <w:t>
      сериялық өндіріске енгізілген технологиялар;</w:t>
      </w:r>
    </w:p>
    <w:p>
      <w:pPr>
        <w:spacing w:after="0"/>
        <w:ind w:left="0"/>
        <w:jc w:val="both"/>
      </w:pPr>
      <w:r>
        <w:rPr>
          <w:rFonts w:ascii="Times New Roman"/>
          <w:b w:val="false"/>
          <w:i w:val="false"/>
          <w:color w:val="000000"/>
          <w:sz w:val="28"/>
        </w:rPr>
        <w:t>
      әзірленген өнеркәсіптік процестер мен өнімдер;</w:t>
      </w:r>
    </w:p>
    <w:p>
      <w:pPr>
        <w:spacing w:after="0"/>
        <w:ind w:left="0"/>
        <w:jc w:val="both"/>
      </w:pPr>
      <w:r>
        <w:rPr>
          <w:rFonts w:ascii="Times New Roman"/>
          <w:b w:val="false"/>
          <w:i w:val="false"/>
          <w:color w:val="000000"/>
          <w:sz w:val="28"/>
        </w:rPr>
        <w:t>
      шығу тегіне, көлемі мен мақсатына ұқсас жобаларды басқару тәжірибесі;</w:t>
      </w:r>
    </w:p>
    <w:p>
      <w:pPr>
        <w:spacing w:after="0"/>
        <w:ind w:left="0"/>
        <w:jc w:val="both"/>
      </w:pPr>
      <w:r>
        <w:rPr>
          <w:rFonts w:ascii="Times New Roman"/>
          <w:b w:val="false"/>
          <w:i w:val="false"/>
          <w:color w:val="000000"/>
          <w:sz w:val="28"/>
        </w:rPr>
        <w:t>
      ресурстар және материалдық база;</w:t>
      </w:r>
    </w:p>
    <w:p>
      <w:pPr>
        <w:spacing w:after="0"/>
        <w:ind w:left="0"/>
        <w:jc w:val="both"/>
      </w:pPr>
      <w:r>
        <w:rPr>
          <w:rFonts w:ascii="Times New Roman"/>
          <w:b w:val="false"/>
          <w:i w:val="false"/>
          <w:color w:val="000000"/>
          <w:sz w:val="28"/>
        </w:rPr>
        <w:t>
      халықаралық серіктестер, ресурстар және кәсіпорындар;</w:t>
      </w:r>
    </w:p>
    <w:p>
      <w:pPr>
        <w:spacing w:after="0"/>
        <w:ind w:left="0"/>
        <w:jc w:val="both"/>
      </w:pPr>
      <w:r>
        <w:rPr>
          <w:rFonts w:ascii="Times New Roman"/>
          <w:b w:val="false"/>
          <w:i w:val="false"/>
          <w:color w:val="000000"/>
          <w:sz w:val="28"/>
        </w:rPr>
        <w:t>
      4) өтініш берушінің өндірістік процестерінің технологиялылық өлшемшарттары:</w:t>
      </w:r>
    </w:p>
    <w:p>
      <w:pPr>
        <w:spacing w:after="0"/>
        <w:ind w:left="0"/>
        <w:jc w:val="both"/>
      </w:pPr>
      <w:r>
        <w:rPr>
          <w:rFonts w:ascii="Times New Roman"/>
          <w:b w:val="false"/>
          <w:i w:val="false"/>
          <w:color w:val="000000"/>
          <w:sz w:val="28"/>
        </w:rPr>
        <w:t>
      жоғары технологиялық – 5 балл;</w:t>
      </w:r>
    </w:p>
    <w:p>
      <w:pPr>
        <w:spacing w:after="0"/>
        <w:ind w:left="0"/>
        <w:jc w:val="both"/>
      </w:pPr>
      <w:r>
        <w:rPr>
          <w:rFonts w:ascii="Times New Roman"/>
          <w:b w:val="false"/>
          <w:i w:val="false"/>
          <w:color w:val="000000"/>
          <w:sz w:val="28"/>
        </w:rPr>
        <w:t>
      жоғары деңгейдегі орташа технологиялық – 4 балл;</w:t>
      </w:r>
    </w:p>
    <w:p>
      <w:pPr>
        <w:spacing w:after="0"/>
        <w:ind w:left="0"/>
        <w:jc w:val="both"/>
      </w:pPr>
      <w:r>
        <w:rPr>
          <w:rFonts w:ascii="Times New Roman"/>
          <w:b w:val="false"/>
          <w:i w:val="false"/>
          <w:color w:val="000000"/>
          <w:sz w:val="28"/>
        </w:rPr>
        <w:t>
      төмен деңгейдегі орташа технологиялық– 3 балл;</w:t>
      </w:r>
    </w:p>
    <w:p>
      <w:pPr>
        <w:spacing w:after="0"/>
        <w:ind w:left="0"/>
        <w:jc w:val="both"/>
      </w:pPr>
      <w:r>
        <w:rPr>
          <w:rFonts w:ascii="Times New Roman"/>
          <w:b w:val="false"/>
          <w:i w:val="false"/>
          <w:color w:val="000000"/>
          <w:sz w:val="28"/>
        </w:rPr>
        <w:t>
      төмен деңгейдегі технологиялық – 2 балл;</w:t>
      </w:r>
    </w:p>
    <w:p>
      <w:pPr>
        <w:spacing w:after="0"/>
        <w:ind w:left="0"/>
        <w:jc w:val="both"/>
      </w:pPr>
      <w:r>
        <w:rPr>
          <w:rFonts w:ascii="Times New Roman"/>
          <w:b w:val="false"/>
          <w:i w:val="false"/>
          <w:color w:val="000000"/>
          <w:sz w:val="28"/>
        </w:rPr>
        <w:t>
      5) жобаны іске асырудың құқықтық аспектілері (0-5 балл):</w:t>
      </w:r>
    </w:p>
    <w:p>
      <w:pPr>
        <w:spacing w:after="0"/>
        <w:ind w:left="0"/>
        <w:jc w:val="both"/>
      </w:pPr>
      <w:r>
        <w:rPr>
          <w:rFonts w:ascii="Times New Roman"/>
          <w:b w:val="false"/>
          <w:i w:val="false"/>
          <w:color w:val="000000"/>
          <w:sz w:val="28"/>
        </w:rPr>
        <w:t>
      жобаны іске асырудың ерекше шарттары мен шектеулері;</w:t>
      </w:r>
    </w:p>
    <w:p>
      <w:pPr>
        <w:spacing w:after="0"/>
        <w:ind w:left="0"/>
        <w:jc w:val="both"/>
      </w:pPr>
      <w:r>
        <w:rPr>
          <w:rFonts w:ascii="Times New Roman"/>
          <w:b w:val="false"/>
          <w:i w:val="false"/>
          <w:color w:val="000000"/>
          <w:sz w:val="28"/>
        </w:rPr>
        <w:t>
      құқықтық тәуекелдер (салықтық берешектер, сот талқылаулары, үлестес болуы, заңды тұлғаның қызметін шектейтін, уәкілетті мемлекеттік органдар бекіткен тізілімдерде болуы және т.б.);</w:t>
      </w:r>
    </w:p>
    <w:p>
      <w:pPr>
        <w:spacing w:after="0"/>
        <w:ind w:left="0"/>
        <w:jc w:val="both"/>
      </w:pPr>
      <w:r>
        <w:rPr>
          <w:rFonts w:ascii="Times New Roman"/>
          <w:b w:val="false"/>
          <w:i w:val="false"/>
          <w:color w:val="000000"/>
          <w:sz w:val="28"/>
        </w:rPr>
        <w:t>
      6) өтініш берушінің ағымдағы қаржылық жағдайы (0-5 балл):</w:t>
      </w:r>
    </w:p>
    <w:p>
      <w:pPr>
        <w:spacing w:after="0"/>
        <w:ind w:left="0"/>
        <w:jc w:val="both"/>
      </w:pPr>
      <w:r>
        <w:rPr>
          <w:rFonts w:ascii="Times New Roman"/>
          <w:b w:val="false"/>
          <w:i w:val="false"/>
          <w:color w:val="000000"/>
          <w:sz w:val="28"/>
        </w:rPr>
        <w:t>
      активтердің өтімділік деңгейі;</w:t>
      </w:r>
    </w:p>
    <w:p>
      <w:pPr>
        <w:spacing w:after="0"/>
        <w:ind w:left="0"/>
        <w:jc w:val="both"/>
      </w:pPr>
      <w:r>
        <w:rPr>
          <w:rFonts w:ascii="Times New Roman"/>
          <w:b w:val="false"/>
          <w:i w:val="false"/>
          <w:color w:val="000000"/>
          <w:sz w:val="28"/>
        </w:rPr>
        <w:t>
      қаржылық тәуелділік коэффициенті;</w:t>
      </w:r>
    </w:p>
    <w:p>
      <w:pPr>
        <w:spacing w:after="0"/>
        <w:ind w:left="0"/>
        <w:jc w:val="both"/>
      </w:pPr>
      <w:r>
        <w:rPr>
          <w:rFonts w:ascii="Times New Roman"/>
          <w:b w:val="false"/>
          <w:i w:val="false"/>
          <w:color w:val="000000"/>
          <w:sz w:val="28"/>
        </w:rPr>
        <w:t>
      инвестицияларды қайтару көрсеткіші (соңғы есепті жыл үшін).</w:t>
      </w:r>
    </w:p>
    <w:p>
      <w:pPr>
        <w:spacing w:after="0"/>
        <w:ind w:left="0"/>
        <w:jc w:val="both"/>
      </w:pPr>
      <w:r>
        <w:rPr>
          <w:rFonts w:ascii="Times New Roman"/>
          <w:b w:val="false"/>
          <w:i w:val="false"/>
          <w:color w:val="000000"/>
          <w:sz w:val="28"/>
        </w:rPr>
        <w:t>
      Сарапшылар мынадай бағыттар бойынша жобаға сараптама жүргізеді:</w:t>
      </w:r>
    </w:p>
    <w:p>
      <w:pPr>
        <w:spacing w:after="0"/>
        <w:ind w:left="0"/>
        <w:jc w:val="both"/>
      </w:pPr>
      <w:r>
        <w:rPr>
          <w:rFonts w:ascii="Times New Roman"/>
          <w:b w:val="false"/>
          <w:i w:val="false"/>
          <w:color w:val="000000"/>
          <w:sz w:val="28"/>
        </w:rPr>
        <w:t>
      1) технологиялық сараптама аналогтармен салыстырғанда, жобаның техникалық іске асырылуы мен технологиялық орындылығын белгілеу мақсатында жүргізіледі;</w:t>
      </w:r>
    </w:p>
    <w:p>
      <w:pPr>
        <w:spacing w:after="0"/>
        <w:ind w:left="0"/>
        <w:jc w:val="both"/>
      </w:pPr>
      <w:r>
        <w:rPr>
          <w:rFonts w:ascii="Times New Roman"/>
          <w:b w:val="false"/>
          <w:i w:val="false"/>
          <w:color w:val="000000"/>
          <w:sz w:val="28"/>
        </w:rPr>
        <w:t>
      2) қаржы-экономикалық сараптама нарықты, жобаның экономикалық орындылығын, бәсекеге қабілеттілік өлшемшарттарын, маркетингтік стратегияны, жұмыстарды мәлімделген мерзімдерге, көлемі мен мазмұнына және қаржыландырудың сұратылып отырған сомасына бөлу мақсатында жүргізіледі;</w:t>
      </w:r>
    </w:p>
    <w:p>
      <w:pPr>
        <w:spacing w:after="0"/>
        <w:ind w:left="0"/>
        <w:jc w:val="both"/>
      </w:pPr>
      <w:r>
        <w:rPr>
          <w:rFonts w:ascii="Times New Roman"/>
          <w:b w:val="false"/>
          <w:i w:val="false"/>
          <w:color w:val="000000"/>
          <w:sz w:val="28"/>
        </w:rPr>
        <w:t>
      3) құқықтық сараптама ұсынылған құжаттардың мазмұнын қолданыстағы заңнамаға сәйкестігі тұрғысынан жан-жақты құқықтық талдау мақсатында жүргізіледі.</w:t>
      </w:r>
    </w:p>
    <w:p>
      <w:pPr>
        <w:spacing w:after="0"/>
        <w:ind w:left="0"/>
        <w:jc w:val="both"/>
      </w:pPr>
      <w:r>
        <w:rPr>
          <w:rFonts w:ascii="Times New Roman"/>
          <w:b w:val="false"/>
          <w:i w:val="false"/>
          <w:color w:val="000000"/>
          <w:sz w:val="28"/>
        </w:rPr>
        <w:t>
      Технологиялық, қаржылық-экономикалық және құқықтық сараптамалар жобалар бойынша бір мезгілде жүргізіледі.</w:t>
      </w:r>
    </w:p>
    <w:bookmarkStart w:name="z21" w:id="9"/>
    <w:p>
      <w:pPr>
        <w:spacing w:after="0"/>
        <w:ind w:left="0"/>
        <w:jc w:val="both"/>
      </w:pPr>
      <w:r>
        <w:rPr>
          <w:rFonts w:ascii="Times New Roman"/>
          <w:b w:val="false"/>
          <w:i w:val="false"/>
          <w:color w:val="000000"/>
          <w:sz w:val="28"/>
        </w:rPr>
        <w:t>
      3. Ұлттық институт сыртқы отандық және шетелдік сарапшылар мен сараптамалық ұйымдардың тізбесін, оның ішінде Қазақстан Республикасы "Атамекен" Ұлттық кәсіпкерлер палатасының, салалық қауымдастықтардың ұсынымдары негізінде қалыптастырады.</w:t>
      </w:r>
    </w:p>
    <w:bookmarkEnd w:id="9"/>
    <w:bookmarkStart w:name="z22" w:id="10"/>
    <w:p>
      <w:pPr>
        <w:spacing w:after="0"/>
        <w:ind w:left="0"/>
        <w:jc w:val="both"/>
      </w:pPr>
      <w:r>
        <w:rPr>
          <w:rFonts w:ascii="Times New Roman"/>
          <w:b w:val="false"/>
          <w:i w:val="false"/>
          <w:color w:val="000000"/>
          <w:sz w:val="28"/>
        </w:rPr>
        <w:t>
      4. Әрбір сарапшымен өтінімдерге сараптама жүргізу үшін сарапшыларды тартқан кезде ұлттық институт сараптамалық қызметтер көрсетуге шарт жасасады, оның нысаны ұлттық даму институтының актілерімен реттелетін болады.</w:t>
      </w:r>
    </w:p>
    <w:bookmarkEnd w:id="10"/>
    <w:bookmarkStart w:name="z23" w:id="11"/>
    <w:p>
      <w:pPr>
        <w:spacing w:after="0"/>
        <w:ind w:left="0"/>
        <w:jc w:val="both"/>
      </w:pPr>
      <w:r>
        <w:rPr>
          <w:rFonts w:ascii="Times New Roman"/>
          <w:b w:val="false"/>
          <w:i w:val="false"/>
          <w:color w:val="000000"/>
          <w:sz w:val="28"/>
        </w:rPr>
        <w:t>
      5. Сараптама жүргізу тәртібі және бағалау парағының нысаны ұлттық институттың актілерімен регламенттеледі.</w:t>
      </w:r>
    </w:p>
    <w:bookmarkEnd w:id="11"/>
    <w:bookmarkStart w:name="z24" w:id="12"/>
    <w:p>
      <w:pPr>
        <w:spacing w:after="0"/>
        <w:ind w:left="0"/>
        <w:jc w:val="both"/>
      </w:pPr>
      <w:r>
        <w:rPr>
          <w:rFonts w:ascii="Times New Roman"/>
          <w:b w:val="false"/>
          <w:i w:val="false"/>
          <w:color w:val="000000"/>
          <w:sz w:val="28"/>
        </w:rPr>
        <w:t>
      6. Өтінімді дайындауға тікелей қатысқан, сондай-ақ өтінім берушімен үлестес болып табылатын сарапшының өтінімді бағалауды жүргізуіне жол берілмейді.</w:t>
      </w:r>
    </w:p>
    <w:bookmarkEnd w:id="1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 xml:space="preserve">министрінің </w:t>
            </w:r>
            <w:r>
              <w:br/>
            </w:r>
            <w:r>
              <w:rPr>
                <w:rFonts w:ascii="Times New Roman"/>
                <w:b w:val="false"/>
                <w:i w:val="false"/>
                <w:color w:val="000000"/>
                <w:sz w:val="20"/>
              </w:rPr>
              <w:t>2022 жылғы 17 мамырдағы</w:t>
            </w:r>
            <w:r>
              <w:br/>
            </w:r>
            <w:r>
              <w:rPr>
                <w:rFonts w:ascii="Times New Roman"/>
                <w:b w:val="false"/>
                <w:i w:val="false"/>
                <w:color w:val="000000"/>
                <w:sz w:val="20"/>
              </w:rPr>
              <w:t>№ 166/НҚ Бұйрыққа 2-қосымша</w:t>
            </w:r>
            <w:r>
              <w:br/>
            </w:r>
            <w:r>
              <w:rPr>
                <w:rFonts w:ascii="Times New Roman"/>
                <w:b w:val="false"/>
                <w:i w:val="false"/>
                <w:color w:val="000000"/>
                <w:sz w:val="20"/>
              </w:rPr>
              <w:t>Жұмыс істеп тұрған</w:t>
            </w:r>
            <w:r>
              <w:br/>
            </w:r>
            <w:r>
              <w:rPr>
                <w:rFonts w:ascii="Times New Roman"/>
                <w:b w:val="false"/>
                <w:i w:val="false"/>
                <w:color w:val="000000"/>
                <w:sz w:val="20"/>
              </w:rPr>
              <w:t>кәсіпорындарды технологиялық</w:t>
            </w:r>
            <w:r>
              <w:br/>
            </w:r>
            <w:r>
              <w:rPr>
                <w:rFonts w:ascii="Times New Roman"/>
                <w:b w:val="false"/>
                <w:i w:val="false"/>
                <w:color w:val="000000"/>
                <w:sz w:val="20"/>
              </w:rPr>
              <w:t>дамытуға инновациялық</w:t>
            </w:r>
            <w:r>
              <w:br/>
            </w:r>
            <w:r>
              <w:rPr>
                <w:rFonts w:ascii="Times New Roman"/>
                <w:b w:val="false"/>
                <w:i w:val="false"/>
                <w:color w:val="000000"/>
                <w:sz w:val="20"/>
              </w:rPr>
              <w:t>гранттар беру қағидаларына</w:t>
            </w:r>
            <w:r>
              <w:br/>
            </w:r>
            <w:r>
              <w:rPr>
                <w:rFonts w:ascii="Times New Roman"/>
                <w:b w:val="false"/>
                <w:i w:val="false"/>
                <w:color w:val="000000"/>
                <w:sz w:val="20"/>
              </w:rPr>
              <w:t>3-қосымша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 w:id="13"/>
    <w:p>
      <w:pPr>
        <w:spacing w:after="0"/>
        <w:ind w:left="0"/>
        <w:jc w:val="left"/>
      </w:pPr>
      <w:r>
        <w:rPr>
          <w:rFonts w:ascii="Times New Roman"/>
          <w:b/>
          <w:i w:val="false"/>
          <w:color w:val="000000"/>
        </w:rPr>
        <w:t xml:space="preserve"> Құрылымы бойынша жобаның бизнес-жоспары</w:t>
      </w:r>
    </w:p>
    <w:bookmarkEnd w:id="13"/>
    <w:bookmarkStart w:name="z27" w:id="14"/>
    <w:p>
      <w:pPr>
        <w:spacing w:after="0"/>
        <w:ind w:left="0"/>
        <w:jc w:val="both"/>
      </w:pPr>
      <w:r>
        <w:rPr>
          <w:rFonts w:ascii="Times New Roman"/>
          <w:b w:val="false"/>
          <w:i w:val="false"/>
          <w:color w:val="000000"/>
          <w:sz w:val="28"/>
        </w:rPr>
        <w:t>
      Құрылымы бойынша жобаның бизнес-жоспары</w:t>
      </w:r>
    </w:p>
    <w:bookmarkEnd w:id="14"/>
    <w:bookmarkStart w:name="z28" w:id="15"/>
    <w:p>
      <w:pPr>
        <w:spacing w:after="0"/>
        <w:ind w:left="0"/>
        <w:jc w:val="both"/>
      </w:pPr>
      <w:r>
        <w:rPr>
          <w:rFonts w:ascii="Times New Roman"/>
          <w:b w:val="false"/>
          <w:i w:val="false"/>
          <w:color w:val="000000"/>
          <w:sz w:val="28"/>
        </w:rPr>
        <w:t>
      1. өтініш берушінің қысқаша сипаттамасы:</w:t>
      </w:r>
    </w:p>
    <w:bookmarkEnd w:id="15"/>
    <w:p>
      <w:pPr>
        <w:spacing w:after="0"/>
        <w:ind w:left="0"/>
        <w:jc w:val="both"/>
      </w:pPr>
      <w:r>
        <w:rPr>
          <w:rFonts w:ascii="Times New Roman"/>
          <w:b w:val="false"/>
          <w:i w:val="false"/>
          <w:color w:val="000000"/>
          <w:sz w:val="28"/>
        </w:rPr>
        <w:t>
      1) өтініш берушінің атауы;</w:t>
      </w:r>
    </w:p>
    <w:p>
      <w:pPr>
        <w:spacing w:after="0"/>
        <w:ind w:left="0"/>
        <w:jc w:val="both"/>
      </w:pPr>
      <w:r>
        <w:rPr>
          <w:rFonts w:ascii="Times New Roman"/>
          <w:b w:val="false"/>
          <w:i w:val="false"/>
          <w:color w:val="000000"/>
          <w:sz w:val="28"/>
        </w:rPr>
        <w:t>
      2) ұйымдық-құқықтық нысаны, мемлекеттік тіркеу күні (заңды тұлғалар үшін қайта тіркеу);</w:t>
      </w:r>
    </w:p>
    <w:p>
      <w:pPr>
        <w:spacing w:after="0"/>
        <w:ind w:left="0"/>
        <w:jc w:val="both"/>
      </w:pPr>
      <w:r>
        <w:rPr>
          <w:rFonts w:ascii="Times New Roman"/>
          <w:b w:val="false"/>
          <w:i w:val="false"/>
          <w:color w:val="000000"/>
          <w:sz w:val="28"/>
        </w:rPr>
        <w:t>
      3) ұйым басшысы;</w:t>
      </w:r>
    </w:p>
    <w:p>
      <w:pPr>
        <w:spacing w:after="0"/>
        <w:ind w:left="0"/>
        <w:jc w:val="both"/>
      </w:pPr>
      <w:r>
        <w:rPr>
          <w:rFonts w:ascii="Times New Roman"/>
          <w:b w:val="false"/>
          <w:i w:val="false"/>
          <w:color w:val="000000"/>
          <w:sz w:val="28"/>
        </w:rPr>
        <w:t>
      4) мекенжайы, телефоны, факс, электрондық поштасы;</w:t>
      </w:r>
    </w:p>
    <w:p>
      <w:pPr>
        <w:spacing w:after="0"/>
        <w:ind w:left="0"/>
        <w:jc w:val="both"/>
      </w:pPr>
      <w:r>
        <w:rPr>
          <w:rFonts w:ascii="Times New Roman"/>
          <w:b w:val="false"/>
          <w:i w:val="false"/>
          <w:color w:val="000000"/>
          <w:sz w:val="28"/>
        </w:rPr>
        <w:t>
      5) қызметтің негізгі бағыттарының сипаттамасы;</w:t>
      </w:r>
    </w:p>
    <w:p>
      <w:pPr>
        <w:spacing w:after="0"/>
        <w:ind w:left="0"/>
        <w:jc w:val="both"/>
      </w:pPr>
      <w:r>
        <w:rPr>
          <w:rFonts w:ascii="Times New Roman"/>
          <w:b w:val="false"/>
          <w:i w:val="false"/>
          <w:color w:val="000000"/>
          <w:sz w:val="28"/>
        </w:rPr>
        <w:t>
      6) саладағы жұмыс тәжірибесі;</w:t>
      </w:r>
    </w:p>
    <w:p>
      <w:pPr>
        <w:spacing w:after="0"/>
        <w:ind w:left="0"/>
        <w:jc w:val="both"/>
      </w:pPr>
      <w:r>
        <w:rPr>
          <w:rFonts w:ascii="Times New Roman"/>
          <w:b w:val="false"/>
          <w:i w:val="false"/>
          <w:color w:val="000000"/>
          <w:sz w:val="28"/>
        </w:rPr>
        <w:t>
      7) ағымдағы ұйымдастыру жағдайы;</w:t>
      </w:r>
    </w:p>
    <w:p>
      <w:pPr>
        <w:spacing w:after="0"/>
        <w:ind w:left="0"/>
        <w:jc w:val="both"/>
      </w:pPr>
      <w:r>
        <w:rPr>
          <w:rFonts w:ascii="Times New Roman"/>
          <w:b w:val="false"/>
          <w:i w:val="false"/>
          <w:color w:val="000000"/>
          <w:sz w:val="28"/>
        </w:rPr>
        <w:t>
      8) соңғы есепті кезеңдегі қаржы-шаруашылық қызмет туралы қысқаша есеп.</w:t>
      </w:r>
    </w:p>
    <w:bookmarkStart w:name="z29" w:id="16"/>
    <w:p>
      <w:pPr>
        <w:spacing w:after="0"/>
        <w:ind w:left="0"/>
        <w:jc w:val="both"/>
      </w:pPr>
      <w:r>
        <w:rPr>
          <w:rFonts w:ascii="Times New Roman"/>
          <w:b w:val="false"/>
          <w:i w:val="false"/>
          <w:color w:val="000000"/>
          <w:sz w:val="28"/>
        </w:rPr>
        <w:t>
      2. Жобаның қысқаша сипаттамасы:</w:t>
      </w:r>
    </w:p>
    <w:bookmarkEnd w:id="16"/>
    <w:p>
      <w:pPr>
        <w:spacing w:after="0"/>
        <w:ind w:left="0"/>
        <w:jc w:val="both"/>
      </w:pPr>
      <w:r>
        <w:rPr>
          <w:rFonts w:ascii="Times New Roman"/>
          <w:b w:val="false"/>
          <w:i w:val="false"/>
          <w:color w:val="000000"/>
          <w:sz w:val="28"/>
        </w:rPr>
        <w:t>
      1) жобаның атауы;</w:t>
      </w:r>
    </w:p>
    <w:p>
      <w:pPr>
        <w:spacing w:after="0"/>
        <w:ind w:left="0"/>
        <w:jc w:val="both"/>
      </w:pPr>
      <w:r>
        <w:rPr>
          <w:rFonts w:ascii="Times New Roman"/>
          <w:b w:val="false"/>
          <w:i w:val="false"/>
          <w:color w:val="000000"/>
          <w:sz w:val="28"/>
        </w:rPr>
        <w:t>
      2) жобаның мәні;</w:t>
      </w:r>
    </w:p>
    <w:p>
      <w:pPr>
        <w:spacing w:after="0"/>
        <w:ind w:left="0"/>
        <w:jc w:val="both"/>
      </w:pPr>
      <w:r>
        <w:rPr>
          <w:rFonts w:ascii="Times New Roman"/>
          <w:b w:val="false"/>
          <w:i w:val="false"/>
          <w:color w:val="000000"/>
          <w:sz w:val="28"/>
        </w:rPr>
        <w:t>
      3) жобаның бастамашылық ету үшін алғышарттары;</w:t>
      </w:r>
    </w:p>
    <w:p>
      <w:pPr>
        <w:spacing w:after="0"/>
        <w:ind w:left="0"/>
        <w:jc w:val="both"/>
      </w:pPr>
      <w:r>
        <w:rPr>
          <w:rFonts w:ascii="Times New Roman"/>
          <w:b w:val="false"/>
          <w:i w:val="false"/>
          <w:color w:val="000000"/>
          <w:sz w:val="28"/>
        </w:rPr>
        <w:t>
      4) жоба командасы;</w:t>
      </w:r>
    </w:p>
    <w:p>
      <w:pPr>
        <w:spacing w:after="0"/>
        <w:ind w:left="0"/>
        <w:jc w:val="both"/>
      </w:pPr>
      <w:r>
        <w:rPr>
          <w:rFonts w:ascii="Times New Roman"/>
          <w:b w:val="false"/>
          <w:i w:val="false"/>
          <w:color w:val="000000"/>
          <w:sz w:val="28"/>
        </w:rPr>
        <w:t>
      5) жобаны іске асыру орны (облыс, аудан);</w:t>
      </w:r>
    </w:p>
    <w:p>
      <w:pPr>
        <w:spacing w:after="0"/>
        <w:ind w:left="0"/>
        <w:jc w:val="both"/>
      </w:pPr>
      <w:r>
        <w:rPr>
          <w:rFonts w:ascii="Times New Roman"/>
          <w:b w:val="false"/>
          <w:i w:val="false"/>
          <w:color w:val="000000"/>
          <w:sz w:val="28"/>
        </w:rPr>
        <w:t>
      6) шығаруға болжанатын өнім немесе сатып алынатын технологияны енгізудің әсері;</w:t>
      </w:r>
    </w:p>
    <w:p>
      <w:pPr>
        <w:spacing w:after="0"/>
        <w:ind w:left="0"/>
        <w:jc w:val="both"/>
      </w:pPr>
      <w:r>
        <w:rPr>
          <w:rFonts w:ascii="Times New Roman"/>
          <w:b w:val="false"/>
          <w:i w:val="false"/>
          <w:color w:val="000000"/>
          <w:sz w:val="28"/>
        </w:rPr>
        <w:t xml:space="preserve">
      7) өнімнің даму сатысын қоса алғанда, жобаның ағымдағы мәртебесі (растайтын құжаттарды қоса бере отырып); </w:t>
      </w:r>
    </w:p>
    <w:p>
      <w:pPr>
        <w:spacing w:after="0"/>
        <w:ind w:left="0"/>
        <w:jc w:val="both"/>
      </w:pPr>
      <w:r>
        <w:rPr>
          <w:rFonts w:ascii="Times New Roman"/>
          <w:b w:val="false"/>
          <w:i w:val="false"/>
          <w:color w:val="000000"/>
          <w:sz w:val="28"/>
        </w:rPr>
        <w:t>
      8) жоба бойынша іске асырудың және шектеудің ерекше шарттары: лицензиялардың (егер қызмет түрі лицензияланатын болса), патенттердің, рұқсаттардың болуы, экспорттық және импорттық квоталардың болуы, өткізу және шикізат нарықтары, су, энергиямен жабдықтау, көлік, байланыс бойынша шектеулер мен ұсынымдардың болуы, қалдықтарды кәдеге жарату мүмкіндіктері, шетелдік жұмыс күшіне қажеттілік, технологиялық процестердің және басқа да технологиялық процестердің экологиялық тазалығына қойылатын талаптардың болуы;</w:t>
      </w:r>
    </w:p>
    <w:p>
      <w:pPr>
        <w:spacing w:after="0"/>
        <w:ind w:left="0"/>
        <w:jc w:val="both"/>
      </w:pPr>
      <w:r>
        <w:rPr>
          <w:rFonts w:ascii="Times New Roman"/>
          <w:b w:val="false"/>
          <w:i w:val="false"/>
          <w:color w:val="000000"/>
          <w:sz w:val="28"/>
        </w:rPr>
        <w:t>
      9) жобаны іске асыру құны, қаржыландыру көздері:</w:t>
      </w:r>
    </w:p>
    <w:p>
      <w:pPr>
        <w:spacing w:after="0"/>
        <w:ind w:left="0"/>
        <w:jc w:val="both"/>
      </w:pPr>
      <w:r>
        <w:rPr>
          <w:rFonts w:ascii="Times New Roman"/>
          <w:b w:val="false"/>
          <w:i w:val="false"/>
          <w:color w:val="000000"/>
          <w:sz w:val="28"/>
        </w:rPr>
        <w:t>
      өз қаражаты;</w:t>
      </w:r>
    </w:p>
    <w:p>
      <w:pPr>
        <w:spacing w:after="0"/>
        <w:ind w:left="0"/>
        <w:jc w:val="both"/>
      </w:pPr>
      <w:r>
        <w:rPr>
          <w:rFonts w:ascii="Times New Roman"/>
          <w:b w:val="false"/>
          <w:i w:val="false"/>
          <w:color w:val="000000"/>
          <w:sz w:val="28"/>
        </w:rPr>
        <w:t>
      инновациялық грант;</w:t>
      </w:r>
    </w:p>
    <w:p>
      <w:pPr>
        <w:spacing w:after="0"/>
        <w:ind w:left="0"/>
        <w:jc w:val="both"/>
      </w:pPr>
      <w:r>
        <w:rPr>
          <w:rFonts w:ascii="Times New Roman"/>
          <w:b w:val="false"/>
          <w:i w:val="false"/>
          <w:color w:val="000000"/>
          <w:sz w:val="28"/>
        </w:rPr>
        <w:t>
      қарыз қаражаты (несиелер немесе шаруашылық жүргізуші субъектілердің тартылған қаражаты).</w:t>
      </w:r>
    </w:p>
    <w:p>
      <w:pPr>
        <w:spacing w:after="0"/>
        <w:ind w:left="0"/>
        <w:jc w:val="both"/>
      </w:pPr>
      <w:r>
        <w:rPr>
          <w:rFonts w:ascii="Times New Roman"/>
          <w:b w:val="false"/>
          <w:i w:val="false"/>
          <w:color w:val="000000"/>
          <w:sz w:val="28"/>
        </w:rPr>
        <w:t>
      10) жобаны іске асыру мерзімі – ай (36 (отыз алты) айдан артық емес);</w:t>
      </w:r>
    </w:p>
    <w:p>
      <w:pPr>
        <w:spacing w:after="0"/>
        <w:ind w:left="0"/>
        <w:jc w:val="both"/>
      </w:pPr>
      <w:r>
        <w:rPr>
          <w:rFonts w:ascii="Times New Roman"/>
          <w:b w:val="false"/>
          <w:i w:val="false"/>
          <w:color w:val="000000"/>
          <w:sz w:val="28"/>
        </w:rPr>
        <w:t>
      11) шығыстар сметасы: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орындауға арналған шығындар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кезеңдері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бойынша түсіндірме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Есептеулерде пайдаланыла тын деректер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баптар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қаржыландыру көздері есебінен шығындар-Барлығы: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(қандай екенін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шығын баптарының әрқайсысы бойынша өтініш беруші есептерде пайдаланылған деректер көздерін, баға белгілеудің мағынасын ашып көрсетеді.</w:t>
      </w:r>
    </w:p>
    <w:p>
      <w:pPr>
        <w:spacing w:after="0"/>
        <w:ind w:left="0"/>
        <w:jc w:val="both"/>
      </w:pPr>
      <w:r>
        <w:rPr>
          <w:rFonts w:ascii="Times New Roman"/>
          <w:b w:val="false"/>
          <w:i w:val="false"/>
          <w:color w:val="000000"/>
          <w:sz w:val="28"/>
        </w:rPr>
        <w:t>
      12) жобаны іске асырудың күнтізбелік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жұмыстардың және олардың негізгі кезеңдерінің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мерзімі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есептік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нысаны мен түрі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Күнтізбелік жоспар жобасында жобаны іске асырудың 3-кезеңінен артық емес көрсетіледі.</w:t>
      </w:r>
    </w:p>
    <w:bookmarkStart w:name="z30" w:id="17"/>
    <w:p>
      <w:pPr>
        <w:spacing w:after="0"/>
        <w:ind w:left="0"/>
        <w:jc w:val="both"/>
      </w:pPr>
      <w:r>
        <w:rPr>
          <w:rFonts w:ascii="Times New Roman"/>
          <w:b w:val="false"/>
          <w:i w:val="false"/>
          <w:color w:val="000000"/>
          <w:sz w:val="28"/>
        </w:rPr>
        <w:t>
      3. Маркетинг бөлімі:</w:t>
      </w:r>
    </w:p>
    <w:bookmarkEnd w:id="17"/>
    <w:p>
      <w:pPr>
        <w:spacing w:after="0"/>
        <w:ind w:left="0"/>
        <w:jc w:val="both"/>
      </w:pPr>
      <w:r>
        <w:rPr>
          <w:rFonts w:ascii="Times New Roman"/>
          <w:b w:val="false"/>
          <w:i w:val="false"/>
          <w:color w:val="000000"/>
          <w:sz w:val="28"/>
        </w:rPr>
        <w:t>
      1) Өнімнің сипаттамасы:</w:t>
      </w:r>
    </w:p>
    <w:p>
      <w:pPr>
        <w:spacing w:after="0"/>
        <w:ind w:left="0"/>
        <w:jc w:val="both"/>
      </w:pPr>
      <w:r>
        <w:rPr>
          <w:rFonts w:ascii="Times New Roman"/>
          <w:b w:val="false"/>
          <w:i w:val="false"/>
          <w:color w:val="000000"/>
          <w:sz w:val="28"/>
        </w:rPr>
        <w:t>
      1-1) шығаруға ұсынылатын өнімнің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(қызметтердің)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мәндегі өндіріс көлемі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мәндегі өндіріс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функционалдық мақсаты және қолданылу саласы;</w:t>
      </w:r>
    </w:p>
    <w:p>
      <w:pPr>
        <w:spacing w:after="0"/>
        <w:ind w:left="0"/>
        <w:jc w:val="both"/>
      </w:pPr>
      <w:r>
        <w:rPr>
          <w:rFonts w:ascii="Times New Roman"/>
          <w:b w:val="false"/>
          <w:i w:val="false"/>
          <w:color w:val="000000"/>
          <w:sz w:val="28"/>
        </w:rPr>
        <w:t>
      1-3) өнімнің негізгі техникалық, эстетикалық және басқа да сипаттамалары;</w:t>
      </w:r>
    </w:p>
    <w:p>
      <w:pPr>
        <w:spacing w:after="0"/>
        <w:ind w:left="0"/>
        <w:jc w:val="both"/>
      </w:pPr>
      <w:r>
        <w:rPr>
          <w:rFonts w:ascii="Times New Roman"/>
          <w:b w:val="false"/>
          <w:i w:val="false"/>
          <w:color w:val="000000"/>
          <w:sz w:val="28"/>
        </w:rPr>
        <w:t>
      1-4) өнімнің технологиялық көрсеткіштері (пайдалану және басқа сапалар);</w:t>
      </w:r>
    </w:p>
    <w:p>
      <w:pPr>
        <w:spacing w:after="0"/>
        <w:ind w:left="0"/>
        <w:jc w:val="both"/>
      </w:pPr>
      <w:r>
        <w:rPr>
          <w:rFonts w:ascii="Times New Roman"/>
          <w:b w:val="false"/>
          <w:i w:val="false"/>
          <w:color w:val="000000"/>
          <w:sz w:val="28"/>
        </w:rPr>
        <w:t>
      1-5) мемлекеттік стандарттар мен нормативтерге сәйкестігі;</w:t>
      </w:r>
    </w:p>
    <w:p>
      <w:pPr>
        <w:spacing w:after="0"/>
        <w:ind w:left="0"/>
        <w:jc w:val="both"/>
      </w:pPr>
      <w:r>
        <w:rPr>
          <w:rFonts w:ascii="Times New Roman"/>
          <w:b w:val="false"/>
          <w:i w:val="false"/>
          <w:color w:val="000000"/>
          <w:sz w:val="28"/>
        </w:rPr>
        <w:t>
      1-6) құндық сипаттама (өнімнің бірлігіне-өзіндік құн, көтерме баға, бөлшек баға);</w:t>
      </w:r>
    </w:p>
    <w:p>
      <w:pPr>
        <w:spacing w:after="0"/>
        <w:ind w:left="0"/>
        <w:jc w:val="both"/>
      </w:pPr>
      <w:r>
        <w:rPr>
          <w:rFonts w:ascii="Times New Roman"/>
          <w:b w:val="false"/>
          <w:i w:val="false"/>
          <w:color w:val="000000"/>
          <w:sz w:val="28"/>
        </w:rPr>
        <w:t>
      1-7) патенттік-лицензиялық қорғау, авторлық құқықтар, сауда белгілері және басқа да зияткерлік меншік объектілері туралы мәліметтер.</w:t>
      </w:r>
    </w:p>
    <w:p>
      <w:pPr>
        <w:spacing w:after="0"/>
        <w:ind w:left="0"/>
        <w:jc w:val="both"/>
      </w:pPr>
      <w:r>
        <w:rPr>
          <w:rFonts w:ascii="Times New Roman"/>
          <w:b w:val="false"/>
          <w:i w:val="false"/>
          <w:color w:val="000000"/>
          <w:sz w:val="28"/>
        </w:rPr>
        <w:t>
      2. Өткізу нарықтарының сипаттамасы (экспорттық және ішкі):</w:t>
      </w:r>
    </w:p>
    <w:p>
      <w:pPr>
        <w:spacing w:after="0"/>
        <w:ind w:left="0"/>
        <w:jc w:val="both"/>
      </w:pPr>
      <w:r>
        <w:rPr>
          <w:rFonts w:ascii="Times New Roman"/>
          <w:b w:val="false"/>
          <w:i w:val="false"/>
          <w:color w:val="000000"/>
          <w:sz w:val="28"/>
        </w:rPr>
        <w:t>
      2-1) нарықтың осы сегментінде жұмыс істейтін негізгі компаниялардың сипаттамасы;</w:t>
      </w:r>
    </w:p>
    <w:p>
      <w:pPr>
        <w:spacing w:after="0"/>
        <w:ind w:left="0"/>
        <w:jc w:val="both"/>
      </w:pPr>
      <w:r>
        <w:rPr>
          <w:rFonts w:ascii="Times New Roman"/>
          <w:b w:val="false"/>
          <w:i w:val="false"/>
          <w:color w:val="000000"/>
          <w:sz w:val="28"/>
        </w:rPr>
        <w:t>
      2-2) бәсекелес компаниялар ұсынатын өнімнің сипаттамасы;</w:t>
      </w:r>
    </w:p>
    <w:p>
      <w:pPr>
        <w:spacing w:after="0"/>
        <w:ind w:left="0"/>
        <w:jc w:val="both"/>
      </w:pPr>
      <w:r>
        <w:rPr>
          <w:rFonts w:ascii="Times New Roman"/>
          <w:b w:val="false"/>
          <w:i w:val="false"/>
          <w:color w:val="000000"/>
          <w:sz w:val="28"/>
        </w:rPr>
        <w:t>
      2-3) нарықтың сипатты белгілері, оның егжей-тегжейлі сегменттеуі (аумақтық, демографиялық және басқалар), нарықтық тауашаның бөлінуі;</w:t>
      </w:r>
    </w:p>
    <w:p>
      <w:pPr>
        <w:spacing w:after="0"/>
        <w:ind w:left="0"/>
        <w:jc w:val="both"/>
      </w:pPr>
      <w:r>
        <w:rPr>
          <w:rFonts w:ascii="Times New Roman"/>
          <w:b w:val="false"/>
          <w:i w:val="false"/>
          <w:color w:val="000000"/>
          <w:sz w:val="28"/>
        </w:rPr>
        <w:t>
      2-4) нарықтың сандық сипаттамалары (заттай және ақшалай көріністегі жылдық көлемдер, сұраныстың өсуіне/құлдырауына беталыстар);</w:t>
      </w:r>
    </w:p>
    <w:p>
      <w:pPr>
        <w:spacing w:after="0"/>
        <w:ind w:left="0"/>
        <w:jc w:val="both"/>
      </w:pPr>
      <w:r>
        <w:rPr>
          <w:rFonts w:ascii="Times New Roman"/>
          <w:b w:val="false"/>
          <w:i w:val="false"/>
          <w:color w:val="000000"/>
          <w:sz w:val="28"/>
        </w:rPr>
        <w:t>
      2-5) компанияның өнімін алуға қабілетті нарықтың әлеуетті үлесін негіздеу (Tam (Total Addressable Market) – мақсатты нарықтың жалпы көлемі; SOM (Serviceable &amp; Obtainable Market) – нарықтың нақты қол жетімді көлемі; SAM (Served/Serviceable Available Market) – нарықтың қол жетімді көлемі.);</w:t>
      </w:r>
    </w:p>
    <w:p>
      <w:pPr>
        <w:spacing w:after="0"/>
        <w:ind w:left="0"/>
        <w:jc w:val="both"/>
      </w:pPr>
      <w:r>
        <w:rPr>
          <w:rFonts w:ascii="Times New Roman"/>
          <w:b w:val="false"/>
          <w:i w:val="false"/>
          <w:color w:val="000000"/>
          <w:sz w:val="28"/>
        </w:rPr>
        <w:t>
      2-6) екінші дәрежелі нарықтар (негізгі рынокпен аумақтық, маусымдық және басқа да белгілер бойынша байланысты));</w:t>
      </w:r>
    </w:p>
    <w:p>
      <w:pPr>
        <w:spacing w:after="0"/>
        <w:ind w:left="0"/>
        <w:jc w:val="both"/>
      </w:pPr>
      <w:r>
        <w:rPr>
          <w:rFonts w:ascii="Times New Roman"/>
          <w:b w:val="false"/>
          <w:i w:val="false"/>
          <w:color w:val="000000"/>
          <w:sz w:val="28"/>
        </w:rPr>
        <w:t>
      2-7) зерттелетін нарықтардағы негізгі үрдістер, күтілетін өзгерістер;</w:t>
      </w:r>
    </w:p>
    <w:p>
      <w:pPr>
        <w:spacing w:after="0"/>
        <w:ind w:left="0"/>
        <w:jc w:val="both"/>
      </w:pPr>
      <w:r>
        <w:rPr>
          <w:rFonts w:ascii="Times New Roman"/>
          <w:b w:val="false"/>
          <w:i w:val="false"/>
          <w:color w:val="000000"/>
          <w:sz w:val="28"/>
        </w:rPr>
        <w:t>
      2-8) әлеуетті өнім тұтынушылармен келісімдердің болуы және өнімді сатып алуға дайындығын растайтын құжаттар (ниет хаттамалары, алдын ала жеткізу шарттары, жеткізу шарттары;</w:t>
      </w:r>
    </w:p>
    <w:p>
      <w:pPr>
        <w:spacing w:after="0"/>
        <w:ind w:left="0"/>
        <w:jc w:val="both"/>
      </w:pPr>
      <w:r>
        <w:rPr>
          <w:rFonts w:ascii="Times New Roman"/>
          <w:b w:val="false"/>
          <w:i w:val="false"/>
          <w:color w:val="000000"/>
          <w:sz w:val="28"/>
        </w:rPr>
        <w:t>
      2-9) нормативтік-құқықтық алаң, нормативтік құжаттардың, ерекше талаптардың болуы, осыған байланысты шығындар мен уақытша шығындар оларды қанағаттандыру тәсілдері. Осы нарықты нормативтік-құқықтық реттеудің өзгеру болжамы;</w:t>
      </w:r>
    </w:p>
    <w:p>
      <w:pPr>
        <w:spacing w:after="0"/>
        <w:ind w:left="0"/>
        <w:jc w:val="both"/>
      </w:pPr>
      <w:r>
        <w:rPr>
          <w:rFonts w:ascii="Times New Roman"/>
          <w:b w:val="false"/>
          <w:i w:val="false"/>
          <w:color w:val="000000"/>
          <w:sz w:val="28"/>
        </w:rPr>
        <w:t>
      2-10) осы нарықта өнімді табысты өткізуге елеулі әсерін қамтамасыз ететін факторлардың болуы (баға саясаты, өнімнің техникалық сипаттамалары бойынша басымдылығы, нарықтағы беделі, контрагенттермен қарым-қатынасы, еңбек ұжымы, өзге де сипаттамалары.</w:t>
      </w:r>
    </w:p>
    <w:p>
      <w:pPr>
        <w:spacing w:after="0"/>
        <w:ind w:left="0"/>
        <w:jc w:val="both"/>
      </w:pPr>
      <w:r>
        <w:rPr>
          <w:rFonts w:ascii="Times New Roman"/>
          <w:b w:val="false"/>
          <w:i w:val="false"/>
          <w:color w:val="000000"/>
          <w:sz w:val="28"/>
        </w:rPr>
        <w:t>
      3) тәуекелдерді талдау:</w:t>
      </w:r>
    </w:p>
    <w:p>
      <w:pPr>
        <w:spacing w:after="0"/>
        <w:ind w:left="0"/>
        <w:jc w:val="both"/>
      </w:pPr>
      <w:r>
        <w:rPr>
          <w:rFonts w:ascii="Times New Roman"/>
          <w:b w:val="false"/>
          <w:i w:val="false"/>
          <w:color w:val="000000"/>
          <w:sz w:val="28"/>
        </w:rPr>
        <w:t>
      3-1) тәуекелдерді бағалаудың қолданылатын әдіснамасының сипаттамасы;</w:t>
      </w:r>
    </w:p>
    <w:p>
      <w:pPr>
        <w:spacing w:after="0"/>
        <w:ind w:left="0"/>
        <w:jc w:val="both"/>
      </w:pPr>
      <w:r>
        <w:rPr>
          <w:rFonts w:ascii="Times New Roman"/>
          <w:b w:val="false"/>
          <w:i w:val="false"/>
          <w:color w:val="000000"/>
          <w:sz w:val="28"/>
        </w:rPr>
        <w:t>
      3-2) мыналар бөлінісінде тәуекелдерді сәйкестендіру: жоба өмірінің жоспарланатын кезеңдері; тәуекел түрлері (қаржылық, техникалық, заңдық, коммерциялық, өндірістік, ұйымдастырушылық); салдардың сипаты (жол берілетін, сыни, апатты); есепке алу сипаты бойынша (ішкі, сыртқы).</w:t>
      </w:r>
    </w:p>
    <w:p>
      <w:pPr>
        <w:spacing w:after="0"/>
        <w:ind w:left="0"/>
        <w:jc w:val="both"/>
      </w:pPr>
      <w:r>
        <w:rPr>
          <w:rFonts w:ascii="Times New Roman"/>
          <w:b w:val="false"/>
          <w:i w:val="false"/>
          <w:color w:val="000000"/>
          <w:sz w:val="28"/>
        </w:rPr>
        <w:t>
      3-3) әсер ету дәрежесі және басталу ықтималдығы бойынша тәуекелдерді саралау және тәуекелдер картасын қалыптастыру ("сезімталдықты талдау" әдісін қолдана отырып);</w:t>
      </w:r>
    </w:p>
    <w:p>
      <w:pPr>
        <w:spacing w:after="0"/>
        <w:ind w:left="0"/>
        <w:jc w:val="both"/>
      </w:pPr>
      <w:r>
        <w:rPr>
          <w:rFonts w:ascii="Times New Roman"/>
          <w:b w:val="false"/>
          <w:i w:val="false"/>
          <w:color w:val="000000"/>
          <w:sz w:val="28"/>
        </w:rPr>
        <w:t>
      3-4) тәуекелдердің алдын алу шаралары (оларды іске асыру құнын көрсете отырып).</w:t>
      </w:r>
    </w:p>
    <w:p>
      <w:pPr>
        <w:spacing w:after="0"/>
        <w:ind w:left="0"/>
        <w:jc w:val="both"/>
      </w:pPr>
      <w:r>
        <w:rPr>
          <w:rFonts w:ascii="Times New Roman"/>
          <w:b w:val="false"/>
          <w:i w:val="false"/>
          <w:color w:val="000000"/>
          <w:sz w:val="28"/>
        </w:rPr>
        <w:t>
      4. Техникалық бөлім:</w:t>
      </w:r>
    </w:p>
    <w:p>
      <w:pPr>
        <w:spacing w:after="0"/>
        <w:ind w:left="0"/>
        <w:jc w:val="both"/>
      </w:pPr>
      <w:r>
        <w:rPr>
          <w:rFonts w:ascii="Times New Roman"/>
          <w:b w:val="false"/>
          <w:i w:val="false"/>
          <w:color w:val="000000"/>
          <w:sz w:val="28"/>
        </w:rPr>
        <w:t>
      1) жоба технологиясының қысқаша сипаттамасы;</w:t>
      </w:r>
    </w:p>
    <w:p>
      <w:pPr>
        <w:spacing w:after="0"/>
        <w:ind w:left="0"/>
        <w:jc w:val="both"/>
      </w:pPr>
      <w:r>
        <w:rPr>
          <w:rFonts w:ascii="Times New Roman"/>
          <w:b w:val="false"/>
          <w:i w:val="false"/>
          <w:color w:val="000000"/>
          <w:sz w:val="28"/>
        </w:rPr>
        <w:t>
      2) технологиялық шешімді таңдау негіздемесі;</w:t>
      </w:r>
    </w:p>
    <w:p>
      <w:pPr>
        <w:spacing w:after="0"/>
        <w:ind w:left="0"/>
        <w:jc w:val="both"/>
      </w:pPr>
      <w:r>
        <w:rPr>
          <w:rFonts w:ascii="Times New Roman"/>
          <w:b w:val="false"/>
          <w:i w:val="false"/>
          <w:color w:val="000000"/>
          <w:sz w:val="28"/>
        </w:rPr>
        <w:t>
      3) ілеспе инфрақұрылым және көлік мүмкіндіктері;</w:t>
      </w:r>
    </w:p>
    <w:bookmarkStart w:name="z31" w:id="18"/>
    <w:p>
      <w:pPr>
        <w:spacing w:after="0"/>
        <w:ind w:left="0"/>
        <w:jc w:val="both"/>
      </w:pPr>
      <w:r>
        <w:rPr>
          <w:rFonts w:ascii="Times New Roman"/>
          <w:b w:val="false"/>
          <w:i w:val="false"/>
          <w:color w:val="000000"/>
          <w:sz w:val="28"/>
        </w:rPr>
        <w:t>
      4. Жоба бойынша тауарлар (қызметтер) өндірісінің көлемін айқындайтын факторлар.</w:t>
      </w:r>
    </w:p>
    <w:bookmarkEnd w:id="18"/>
    <w:bookmarkStart w:name="z32" w:id="19"/>
    <w:p>
      <w:pPr>
        <w:spacing w:after="0"/>
        <w:ind w:left="0"/>
        <w:jc w:val="both"/>
      </w:pPr>
      <w:r>
        <w:rPr>
          <w:rFonts w:ascii="Times New Roman"/>
          <w:b w:val="false"/>
          <w:i w:val="false"/>
          <w:color w:val="000000"/>
          <w:sz w:val="28"/>
        </w:rPr>
        <w:t>
      5. Техникалық және құндық сипаттамалар бойынша балама шешімдерді салыстырмалы талдау (аналогтармен салыстыруда тауарларды, көрсетілетін қызметтерді өндіру үшін ұсынылатын техникалық деңгей және құны, ақпарат көзіне сілтеме):</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мәні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үлгі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аналог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 w:id="20"/>
    <w:p>
      <w:pPr>
        <w:spacing w:after="0"/>
        <w:ind w:left="0"/>
        <w:jc w:val="both"/>
      </w:pPr>
      <w:r>
        <w:rPr>
          <w:rFonts w:ascii="Times New Roman"/>
          <w:b w:val="false"/>
          <w:i w:val="false"/>
          <w:color w:val="000000"/>
          <w:sz w:val="28"/>
        </w:rPr>
        <w:t>
      6. Ресурстармен қамтамасыз ету:</w:t>
      </w:r>
    </w:p>
    <w:bookmarkEnd w:id="20"/>
    <w:p>
      <w:pPr>
        <w:spacing w:after="0"/>
        <w:ind w:left="0"/>
        <w:jc w:val="both"/>
      </w:pPr>
      <w:r>
        <w:rPr>
          <w:rFonts w:ascii="Times New Roman"/>
          <w:b w:val="false"/>
          <w:i w:val="false"/>
          <w:color w:val="000000"/>
          <w:sz w:val="28"/>
        </w:rPr>
        <w:t>
      1) шикізат пен материалдар: қолданылатын шикізат пен материалдар түрлерінің тізбесі;</w:t>
      </w:r>
    </w:p>
    <w:p>
      <w:pPr>
        <w:spacing w:after="0"/>
        <w:ind w:left="0"/>
        <w:jc w:val="both"/>
      </w:pPr>
      <w:r>
        <w:rPr>
          <w:rFonts w:ascii="Times New Roman"/>
          <w:b w:val="false"/>
          <w:i w:val="false"/>
          <w:color w:val="000000"/>
          <w:sz w:val="28"/>
        </w:rPr>
        <w:t>
      2) жабдықтар мен жинақтаушылар: қажетті жабдықтар мен жинақтаушылардың тізбесі және олардың негізгі техникалық сипаттамалары; жабдықтар мен технологиялардың жаңалығы; көлік шығыстарын, салық міндеттемелерін, кедендік баждарды, монтаждау және іске қосу-баптау жұмыстарын ескере отырып, жабдықтар мен жинақтаушылардың құны; жабдықтар мен жинақтауыштарды жеткізушіні таңдау қажеттілігінің негіздемесі;</w:t>
      </w:r>
    </w:p>
    <w:p>
      <w:pPr>
        <w:spacing w:after="0"/>
        <w:ind w:left="0"/>
        <w:jc w:val="both"/>
      </w:pPr>
      <w:r>
        <w:rPr>
          <w:rFonts w:ascii="Times New Roman"/>
          <w:b w:val="false"/>
          <w:i w:val="false"/>
          <w:color w:val="000000"/>
          <w:sz w:val="28"/>
        </w:rPr>
        <w:t>
      3) үстеме шығыстар: үстеме шығыстар тізбесі; үстеме шығыстар құны; жеткізушілердің қажеттілігі мен таңдауының негіздемесі;</w:t>
      </w:r>
    </w:p>
    <w:p>
      <w:pPr>
        <w:spacing w:after="0"/>
        <w:ind w:left="0"/>
        <w:jc w:val="both"/>
      </w:pPr>
      <w:r>
        <w:rPr>
          <w:rFonts w:ascii="Times New Roman"/>
          <w:b w:val="false"/>
          <w:i w:val="false"/>
          <w:color w:val="000000"/>
          <w:sz w:val="28"/>
        </w:rPr>
        <w:t>
      4) өндірістік персонал: қажетті біліктілігі бар кадрлардың болуы; талап етілетін біліктілігі бар мамандар нарығын талдау; талап етілетін біліктілігі бар персоналмен қамтамасыз ету көздері мен құнының сипаттамасы.</w:t>
      </w:r>
    </w:p>
    <w:p>
      <w:pPr>
        <w:spacing w:after="0"/>
        <w:ind w:left="0"/>
        <w:jc w:val="both"/>
      </w:pPr>
      <w:r>
        <w:rPr>
          <w:rFonts w:ascii="Times New Roman"/>
          <w:b w:val="false"/>
          <w:i w:val="false"/>
          <w:color w:val="000000"/>
          <w:sz w:val="28"/>
        </w:rPr>
        <w:t>
      5. Қаржылық бөлім:</w:t>
      </w:r>
    </w:p>
    <w:p>
      <w:pPr>
        <w:spacing w:after="0"/>
        <w:ind w:left="0"/>
        <w:jc w:val="both"/>
      </w:pPr>
      <w:r>
        <w:rPr>
          <w:rFonts w:ascii="Times New Roman"/>
          <w:b w:val="false"/>
          <w:i w:val="false"/>
          <w:color w:val="000000"/>
          <w:sz w:val="28"/>
        </w:rPr>
        <w:t>
      Жобаны қаржыландыру мөлшері мен құрылымы:</w:t>
      </w:r>
    </w:p>
    <w:p>
      <w:pPr>
        <w:spacing w:after="0"/>
        <w:ind w:left="0"/>
        <w:jc w:val="both"/>
      </w:pPr>
      <w:r>
        <w:rPr>
          <w:rFonts w:ascii="Times New Roman"/>
          <w:b w:val="false"/>
          <w:i w:val="false"/>
          <w:color w:val="000000"/>
          <w:sz w:val="28"/>
        </w:rPr>
        <w:t>
      1) қаржыландыру көздері мен компоненттері бойынша қаржыландыру құрылымы: өз қаражаты; инновациялық грант; қарыз қаражаты;</w:t>
      </w:r>
    </w:p>
    <w:p>
      <w:pPr>
        <w:spacing w:after="0"/>
        <w:ind w:left="0"/>
        <w:jc w:val="both"/>
      </w:pPr>
      <w:r>
        <w:rPr>
          <w:rFonts w:ascii="Times New Roman"/>
          <w:b w:val="false"/>
          <w:i w:val="false"/>
          <w:color w:val="000000"/>
          <w:sz w:val="28"/>
        </w:rPr>
        <w:t>
      2) жобаның қаржылық моделін қалыптастыруға пікірлер мен түсініктемелер: өндірістік бағдарлама; ақшалай мәндегі іске асыру көлемінің болжамы; өнімнің өзіндік құны мен іске асыруға арналған шығындардың есебі; кірістер мен шығыстар туралы болжамды есеп; ақша қаражатының қозғалысы туралы болжамды есеп; жобаның шығынсыздық нүктесінің болжамы;</w:t>
      </w:r>
    </w:p>
    <w:p>
      <w:pPr>
        <w:spacing w:after="0"/>
        <w:ind w:left="0"/>
        <w:jc w:val="both"/>
      </w:pPr>
      <w:r>
        <w:rPr>
          <w:rFonts w:ascii="Times New Roman"/>
          <w:b w:val="false"/>
          <w:i w:val="false"/>
          <w:color w:val="000000"/>
          <w:sz w:val="28"/>
        </w:rPr>
        <w:t>
      3) қаржы-экономикалық көрсеткіштерді қалыптастыруға пікірлер мен түсініктемелер: жобаның жұмыс циклі үшін таза дисконтталған табыс (NPV); жобаның жұмыс циклі үшін кірістіліктің ішкі нормасы (IRR); жобаның өтелу мерзімі (жай және дисконтталған); жоба жұмысының әрбір жылына пайданың қарапайым нормасы (рентабельділік); түрлері бойынша бюджетке төленетін салықтар, кедендік баждар мен төлемдер.</w:t>
      </w:r>
    </w:p>
    <w:p>
      <w:pPr>
        <w:spacing w:after="0"/>
        <w:ind w:left="0"/>
        <w:jc w:val="both"/>
      </w:pPr>
      <w:r>
        <w:rPr>
          <w:rFonts w:ascii="Times New Roman"/>
          <w:b w:val="false"/>
          <w:i w:val="false"/>
          <w:color w:val="000000"/>
          <w:sz w:val="28"/>
        </w:rPr>
        <w:t>
      6. Экологиялық бөлім</w:t>
      </w:r>
    </w:p>
    <w:p>
      <w:pPr>
        <w:spacing w:after="0"/>
        <w:ind w:left="0"/>
        <w:jc w:val="both"/>
      </w:pPr>
      <w:r>
        <w:rPr>
          <w:rFonts w:ascii="Times New Roman"/>
          <w:b w:val="false"/>
          <w:i w:val="false"/>
          <w:color w:val="000000"/>
          <w:sz w:val="28"/>
        </w:rPr>
        <w:t>
      Жоба технологиясының қоршаған ортаға әсері бойынша стандарттар мен нормативтерге сәйкестігі.</w:t>
      </w:r>
    </w:p>
    <w:bookmarkStart w:name="z34" w:id="21"/>
    <w:p>
      <w:pPr>
        <w:spacing w:after="0"/>
        <w:ind w:left="0"/>
        <w:jc w:val="both"/>
      </w:pPr>
      <w:r>
        <w:rPr>
          <w:rFonts w:ascii="Times New Roman"/>
          <w:b w:val="false"/>
          <w:i w:val="false"/>
          <w:color w:val="000000"/>
          <w:sz w:val="28"/>
        </w:rPr>
        <w:t>
      7. Әлеуметтік-экономикалық бөлім</w:t>
      </w:r>
    </w:p>
    <w:bookmarkEnd w:id="21"/>
    <w:p>
      <w:pPr>
        <w:spacing w:after="0"/>
        <w:ind w:left="0"/>
        <w:jc w:val="both"/>
      </w:pPr>
      <w:r>
        <w:rPr>
          <w:rFonts w:ascii="Times New Roman"/>
          <w:b w:val="false"/>
          <w:i w:val="false"/>
          <w:color w:val="000000"/>
          <w:sz w:val="28"/>
        </w:rPr>
        <w:t>
      1) жобаның ел экономикасының қажеттіліктеріне (мемлекеттік бағдарламаларға және басқа да құжаттарға) сәйкестігі;</w:t>
      </w:r>
    </w:p>
    <w:p>
      <w:pPr>
        <w:spacing w:after="0"/>
        <w:ind w:left="0"/>
        <w:jc w:val="both"/>
      </w:pPr>
      <w:r>
        <w:rPr>
          <w:rFonts w:ascii="Times New Roman"/>
          <w:b w:val="false"/>
          <w:i w:val="false"/>
          <w:color w:val="000000"/>
          <w:sz w:val="28"/>
        </w:rPr>
        <w:t>
      2) азық-түлік тауарларын және халық тұтынатын азық-түлік емес тауарларды шығаруды ұлғайту;</w:t>
      </w:r>
    </w:p>
    <w:p>
      <w:pPr>
        <w:spacing w:after="0"/>
        <w:ind w:left="0"/>
        <w:jc w:val="both"/>
      </w:pPr>
      <w:r>
        <w:rPr>
          <w:rFonts w:ascii="Times New Roman"/>
          <w:b w:val="false"/>
          <w:i w:val="false"/>
          <w:color w:val="000000"/>
          <w:sz w:val="28"/>
        </w:rPr>
        <w:t>
      3) импортты алмастыру (орны ауыстырылатын импорттың көлемі мен құны);</w:t>
      </w:r>
    </w:p>
    <w:p>
      <w:pPr>
        <w:spacing w:after="0"/>
        <w:ind w:left="0"/>
        <w:jc w:val="both"/>
      </w:pPr>
      <w:r>
        <w:rPr>
          <w:rFonts w:ascii="Times New Roman"/>
          <w:b w:val="false"/>
          <w:i w:val="false"/>
          <w:color w:val="000000"/>
          <w:sz w:val="28"/>
        </w:rPr>
        <w:t>
      4) экспортты ұлғайту (экспорт көлемі мен құны);</w:t>
      </w:r>
    </w:p>
    <w:p>
      <w:pPr>
        <w:spacing w:after="0"/>
        <w:ind w:left="0"/>
        <w:jc w:val="both"/>
      </w:pPr>
      <w:r>
        <w:rPr>
          <w:rFonts w:ascii="Times New Roman"/>
          <w:b w:val="false"/>
          <w:i w:val="false"/>
          <w:color w:val="000000"/>
          <w:sz w:val="28"/>
        </w:rPr>
        <w:t>
      5) жаңа жұмыс орындарын құру.</w:t>
      </w:r>
    </w:p>
    <w:p>
      <w:pPr>
        <w:spacing w:after="0"/>
        <w:ind w:left="0"/>
        <w:jc w:val="both"/>
      </w:pPr>
      <w:r>
        <w:rPr>
          <w:rFonts w:ascii="Times New Roman"/>
          <w:b w:val="false"/>
          <w:i w:val="false"/>
          <w:color w:val="000000"/>
          <w:sz w:val="28"/>
        </w:rPr>
        <w:t xml:space="preserve">
      Ұйым басшысы _____________ ______________________________   </w:t>
      </w:r>
    </w:p>
    <w:p>
      <w:pPr>
        <w:spacing w:after="0"/>
        <w:ind w:left="0"/>
        <w:jc w:val="both"/>
      </w:pPr>
      <w:r>
        <w:rPr>
          <w:rFonts w:ascii="Times New Roman"/>
          <w:b w:val="false"/>
          <w:i w:val="false"/>
          <w:color w:val="000000"/>
          <w:sz w:val="28"/>
        </w:rPr>
        <w:t xml:space="preserve">                            (қолы) (Т.А.Ә.)   Мөр орны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