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5164" w14:textId="5185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16 наурыздағы № 34 шешімі. Қостанай облысының Әділет департаментінде 2021 жылғы 17 наурызда № 9818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(2020 жылғы 23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319 990 407,1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2 973 480,0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2 018 643,5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314 962 233,6 мың теңге;</w:t>
      </w:r>
    </w:p>
    <w:bookmarkEnd w:id="7"/>
    <w:bookmarkStart w:name="z13" w:id="8"/>
    <w:p>
      <w:pPr>
        <w:spacing w:after="0"/>
        <w:ind w:left="0"/>
        <w:jc w:val="both"/>
      </w:pPr>
      <w:r>
        <w:rPr>
          <w:rFonts w:ascii="Times New Roman"/>
          <w:b w:val="false"/>
          <w:i w:val="false"/>
          <w:color w:val="000000"/>
          <w:sz w:val="28"/>
        </w:rPr>
        <w:t>
      2) шығындар – 331 434 698,2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13 979 068,6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15 581 219,0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1 602 150,4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1 548 323,9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- 26 971 683,6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26 971 683,6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7"/>
    <w:p>
      <w:pPr>
        <w:spacing w:after="0"/>
        <w:ind w:left="0"/>
        <w:jc w:val="left"/>
      </w:pPr>
      <w:r>
        <w:rPr>
          <w:rFonts w:ascii="Times New Roman"/>
          <w:b/>
          <w:i w:val="false"/>
          <w:color w:val="000000"/>
        </w:rPr>
        <w:t xml:space="preserve"> Қостанай облысының 2021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319 990 407,1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223 317 840,0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331 434 698,2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95 146 257,1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87 733 846,1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62 435 405,2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14 543 726,7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16 751 494,0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-26 971 683,6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26 971 683,6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18"/>
    <w:p>
      <w:pPr>
        <w:spacing w:after="0"/>
        <w:ind w:left="0"/>
        <w:jc w:val="left"/>
      </w:pPr>
      <w:r>
        <w:rPr>
          <w:rFonts w:ascii="Times New Roman"/>
          <w:b/>
          <w:i w:val="false"/>
          <w:color w:val="000000"/>
        </w:rPr>
        <w:t xml:space="preserve"> Қостанай облысының 2022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188 836 845,5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191 252 846,5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-2 608 292,0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181 363 353,5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181 531 509,5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